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5E6A" w14:textId="77777777" w:rsidR="003B665D" w:rsidRPr="0079565F" w:rsidRDefault="003B665D" w:rsidP="003B665D">
      <w:pPr>
        <w:pStyle w:val="Title"/>
        <w:tabs>
          <w:tab w:val="clear" w:pos="9626"/>
        </w:tabs>
        <w:overflowPunct/>
        <w:autoSpaceDE/>
        <w:autoSpaceDN/>
        <w:adjustRightInd/>
        <w:textAlignment w:val="auto"/>
        <w:rPr>
          <w:rFonts w:ascii="Times New Roman" w:hAnsi="Times New Roman"/>
          <w:sz w:val="20"/>
          <w:szCs w:val="16"/>
        </w:rPr>
      </w:pPr>
      <w:r w:rsidRPr="0079565F">
        <w:rPr>
          <w:rFonts w:ascii="Times New Roman" w:hAnsi="Times New Roman"/>
          <w:sz w:val="20"/>
          <w:szCs w:val="16"/>
        </w:rPr>
        <w:t>A J WALTER AVIATION LIMITED</w:t>
      </w:r>
    </w:p>
    <w:p w14:paraId="47B6CB6B" w14:textId="77777777" w:rsidR="003B665D" w:rsidRPr="0079565F" w:rsidRDefault="003B665D" w:rsidP="003B665D">
      <w:pPr>
        <w:pStyle w:val="Title"/>
        <w:tabs>
          <w:tab w:val="clear" w:pos="9626"/>
        </w:tabs>
        <w:overflowPunct/>
        <w:autoSpaceDE/>
        <w:autoSpaceDN/>
        <w:adjustRightInd/>
        <w:textAlignment w:val="auto"/>
        <w:rPr>
          <w:rFonts w:ascii="Times New Roman" w:hAnsi="Times New Roman"/>
          <w:sz w:val="20"/>
          <w:szCs w:val="16"/>
        </w:rPr>
      </w:pPr>
      <w:r w:rsidRPr="0079565F">
        <w:rPr>
          <w:rFonts w:ascii="Times New Roman" w:hAnsi="Times New Roman"/>
          <w:sz w:val="20"/>
          <w:szCs w:val="16"/>
        </w:rPr>
        <w:t>STANDARD TERMS AND CONDITIONS</w:t>
      </w:r>
    </w:p>
    <w:p w14:paraId="4AA6A994" w14:textId="77777777" w:rsidR="003B665D" w:rsidRPr="0079565F" w:rsidRDefault="003B665D" w:rsidP="003B665D">
      <w:pPr>
        <w:pStyle w:val="Title"/>
        <w:tabs>
          <w:tab w:val="clear" w:pos="9626"/>
        </w:tabs>
        <w:overflowPunct/>
        <w:autoSpaceDE/>
        <w:autoSpaceDN/>
        <w:adjustRightInd/>
        <w:textAlignment w:val="auto"/>
        <w:rPr>
          <w:rFonts w:ascii="Times New Roman" w:hAnsi="Times New Roman"/>
          <w:sz w:val="20"/>
          <w:szCs w:val="16"/>
        </w:rPr>
      </w:pPr>
      <w:r w:rsidRPr="0079565F">
        <w:rPr>
          <w:rFonts w:ascii="Times New Roman" w:hAnsi="Times New Roman"/>
          <w:sz w:val="20"/>
          <w:szCs w:val="16"/>
        </w:rPr>
        <w:t>(AJW AS CUSTOMER OR PURCHASER)</w:t>
      </w:r>
    </w:p>
    <w:p w14:paraId="76C46735" w14:textId="77777777" w:rsidR="003B665D" w:rsidRPr="005948C8" w:rsidRDefault="003B665D" w:rsidP="003B665D">
      <w:pPr>
        <w:pStyle w:val="Title"/>
        <w:tabs>
          <w:tab w:val="clear" w:pos="9626"/>
        </w:tabs>
        <w:overflowPunct/>
        <w:autoSpaceDE/>
        <w:autoSpaceDN/>
        <w:adjustRightInd/>
        <w:jc w:val="both"/>
        <w:textAlignment w:val="auto"/>
        <w:rPr>
          <w:rFonts w:ascii="Times New Roman" w:hAnsi="Times New Roman"/>
          <w:sz w:val="16"/>
          <w:szCs w:val="16"/>
        </w:rPr>
      </w:pPr>
    </w:p>
    <w:p w14:paraId="67B8514A" w14:textId="77777777" w:rsidR="003B665D" w:rsidRPr="00913A49" w:rsidRDefault="003B665D" w:rsidP="003B665D">
      <w:pPr>
        <w:numPr>
          <w:ilvl w:val="0"/>
          <w:numId w:val="1"/>
        </w:numPr>
        <w:tabs>
          <w:tab w:val="clear" w:pos="720"/>
          <w:tab w:val="num" w:pos="426"/>
        </w:tabs>
        <w:ind w:left="426" w:hanging="426"/>
        <w:jc w:val="both"/>
        <w:rPr>
          <w:rFonts w:ascii="Times New Roman" w:hAnsi="Times New Roman"/>
          <w:b/>
          <w:bCs/>
          <w:noProof w:val="0"/>
          <w:sz w:val="16"/>
          <w:szCs w:val="16"/>
          <w:lang w:eastAsia="en-GB"/>
        </w:rPr>
      </w:pPr>
      <w:r w:rsidRPr="00913A49">
        <w:rPr>
          <w:rFonts w:ascii="Times New Roman" w:hAnsi="Times New Roman"/>
          <w:b/>
          <w:bCs/>
          <w:noProof w:val="0"/>
          <w:sz w:val="16"/>
          <w:szCs w:val="16"/>
          <w:lang w:eastAsia="en-GB"/>
        </w:rPr>
        <w:t>RECITALS:</w:t>
      </w:r>
    </w:p>
    <w:p w14:paraId="25137999" w14:textId="77777777" w:rsidR="003B665D" w:rsidRPr="0079565F" w:rsidRDefault="003B665D" w:rsidP="003B665D">
      <w:pPr>
        <w:tabs>
          <w:tab w:val="num" w:pos="426"/>
        </w:tabs>
        <w:ind w:left="426" w:hanging="426"/>
        <w:jc w:val="both"/>
        <w:rPr>
          <w:rFonts w:ascii="Times New Roman" w:hAnsi="Times New Roman"/>
          <w:bCs/>
          <w:noProof w:val="0"/>
          <w:sz w:val="16"/>
          <w:szCs w:val="16"/>
          <w:lang w:eastAsia="en-GB"/>
        </w:rPr>
      </w:pPr>
      <w:r>
        <w:rPr>
          <w:rFonts w:ascii="Times New Roman" w:hAnsi="Times New Roman"/>
          <w:bCs/>
          <w:noProof w:val="0"/>
          <w:sz w:val="16"/>
          <w:szCs w:val="16"/>
          <w:lang w:eastAsia="en-GB"/>
        </w:rPr>
        <w:tab/>
        <w:t>AJW</w:t>
      </w:r>
      <w:r w:rsidRPr="00913A49">
        <w:rPr>
          <w:rFonts w:ascii="Times New Roman" w:hAnsi="Times New Roman"/>
          <w:bCs/>
          <w:noProof w:val="0"/>
          <w:sz w:val="16"/>
          <w:szCs w:val="16"/>
          <w:lang w:eastAsia="en-GB"/>
        </w:rPr>
        <w:t xml:space="preserve"> is in the business of, amongst other things</w:t>
      </w:r>
      <w:r>
        <w:rPr>
          <w:rFonts w:ascii="Times New Roman" w:hAnsi="Times New Roman"/>
          <w:bCs/>
          <w:noProof w:val="0"/>
          <w:sz w:val="16"/>
          <w:szCs w:val="16"/>
          <w:lang w:eastAsia="en-GB"/>
        </w:rPr>
        <w:t xml:space="preserve">; </w:t>
      </w:r>
      <w:r w:rsidRPr="00913A49">
        <w:rPr>
          <w:rFonts w:ascii="Times New Roman" w:hAnsi="Times New Roman"/>
          <w:bCs/>
          <w:noProof w:val="0"/>
          <w:sz w:val="16"/>
          <w:szCs w:val="16"/>
          <w:lang w:eastAsia="en-GB"/>
        </w:rPr>
        <w:t>(i) Specialist in the supply, exchange, repair and lease of commercial aircraft spare parts</w:t>
      </w:r>
      <w:r>
        <w:rPr>
          <w:rFonts w:ascii="Times New Roman" w:hAnsi="Times New Roman"/>
          <w:bCs/>
          <w:noProof w:val="0"/>
          <w:sz w:val="16"/>
          <w:szCs w:val="16"/>
          <w:lang w:eastAsia="en-GB"/>
        </w:rPr>
        <w:t>, and (ii</w:t>
      </w:r>
      <w:r w:rsidRPr="00913A49">
        <w:rPr>
          <w:rFonts w:ascii="Times New Roman" w:hAnsi="Times New Roman"/>
          <w:bCs/>
          <w:noProof w:val="0"/>
          <w:sz w:val="16"/>
          <w:szCs w:val="16"/>
          <w:lang w:eastAsia="en-GB"/>
        </w:rPr>
        <w:t>) Asset management and Logistic</w:t>
      </w:r>
      <w:r>
        <w:rPr>
          <w:rFonts w:ascii="Times New Roman" w:hAnsi="Times New Roman"/>
          <w:bCs/>
          <w:noProof w:val="0"/>
          <w:sz w:val="16"/>
          <w:szCs w:val="16"/>
          <w:lang w:eastAsia="en-GB"/>
        </w:rPr>
        <w:t xml:space="preserve">s services. </w:t>
      </w:r>
      <w:r>
        <w:rPr>
          <w:rFonts w:ascii="Times New Roman" w:hAnsi="Times New Roman"/>
          <w:noProof w:val="0"/>
          <w:sz w:val="16"/>
        </w:rPr>
        <w:t xml:space="preserve">These Standard Terms </w:t>
      </w:r>
      <w:r w:rsidRPr="00AE5AEE">
        <w:rPr>
          <w:rFonts w:ascii="Times New Roman" w:hAnsi="Times New Roman"/>
          <w:noProof w:val="0"/>
          <w:sz w:val="16"/>
        </w:rPr>
        <w:t xml:space="preserve">govern the </w:t>
      </w:r>
      <w:r>
        <w:rPr>
          <w:rFonts w:ascii="Times New Roman" w:hAnsi="Times New Roman"/>
          <w:noProof w:val="0"/>
          <w:sz w:val="16"/>
        </w:rPr>
        <w:t xml:space="preserve">terms on which AJW agrees enter into any purchase or procurement agreement with the Supplier, and Supplier agrees to be exclusively </w:t>
      </w:r>
      <w:r w:rsidRPr="00AE5AEE">
        <w:rPr>
          <w:rFonts w:ascii="Times New Roman" w:hAnsi="Times New Roman"/>
          <w:noProof w:val="0"/>
          <w:sz w:val="16"/>
        </w:rPr>
        <w:t>bound by the</w:t>
      </w:r>
      <w:r>
        <w:rPr>
          <w:rFonts w:ascii="Times New Roman" w:hAnsi="Times New Roman"/>
          <w:noProof w:val="0"/>
          <w:sz w:val="16"/>
        </w:rPr>
        <w:t>se</w:t>
      </w:r>
      <w:r w:rsidRPr="00AE5AEE">
        <w:rPr>
          <w:rFonts w:ascii="Times New Roman" w:hAnsi="Times New Roman"/>
          <w:noProof w:val="0"/>
          <w:sz w:val="16"/>
        </w:rPr>
        <w:t xml:space="preserve"> Stan</w:t>
      </w:r>
      <w:r>
        <w:rPr>
          <w:rFonts w:ascii="Times New Roman" w:hAnsi="Times New Roman"/>
          <w:noProof w:val="0"/>
          <w:sz w:val="16"/>
        </w:rPr>
        <w:t xml:space="preserve">dard Terms and Conditions </w:t>
      </w:r>
      <w:r w:rsidRPr="00EB7340">
        <w:rPr>
          <w:rFonts w:ascii="Times New Roman" w:hAnsi="Times New Roman"/>
          <w:noProof w:val="0"/>
          <w:sz w:val="16"/>
        </w:rPr>
        <w:t>(the “</w:t>
      </w:r>
      <w:r w:rsidRPr="009C3510">
        <w:rPr>
          <w:rFonts w:ascii="Times New Roman" w:hAnsi="Times New Roman"/>
          <w:b/>
          <w:noProof w:val="0"/>
          <w:sz w:val="16"/>
        </w:rPr>
        <w:t>Standard Terms</w:t>
      </w:r>
      <w:r w:rsidRPr="00EB7340">
        <w:rPr>
          <w:rFonts w:ascii="Times New Roman" w:hAnsi="Times New Roman"/>
          <w:noProof w:val="0"/>
          <w:sz w:val="16"/>
        </w:rPr>
        <w:t>”)</w:t>
      </w:r>
      <w:r>
        <w:rPr>
          <w:rFonts w:ascii="Times New Roman" w:hAnsi="Times New Roman"/>
          <w:noProof w:val="0"/>
          <w:sz w:val="16"/>
        </w:rPr>
        <w:t>. These Standard Terms prevail over any standard terms and conditions referenced by Supplier in its invoice or other documentation. For the avoidance of doubt, acceptance by AJW of the Supplier’s invoice shall not constitute acceptance by AJW of any standard terms and conditions of the Supplier.</w:t>
      </w:r>
      <w:r w:rsidRPr="008A6934">
        <w:rPr>
          <w:rFonts w:ascii="Times New Roman" w:hAnsi="Times New Roman"/>
          <w:bCs/>
          <w:noProof w:val="0"/>
          <w:sz w:val="16"/>
          <w:szCs w:val="16"/>
          <w:lang w:eastAsia="en-GB"/>
        </w:rPr>
        <w:t xml:space="preserve"> </w:t>
      </w:r>
      <w:r w:rsidRPr="004B1416">
        <w:rPr>
          <w:rFonts w:ascii="Times New Roman" w:hAnsi="Times New Roman"/>
          <w:bCs/>
          <w:noProof w:val="0"/>
          <w:sz w:val="16"/>
          <w:szCs w:val="16"/>
          <w:lang w:eastAsia="en-GB"/>
        </w:rPr>
        <w:t>If a conflict arises between any of the terms in the following documents th</w:t>
      </w:r>
      <w:r>
        <w:rPr>
          <w:rFonts w:ascii="Times New Roman" w:hAnsi="Times New Roman"/>
          <w:bCs/>
          <w:noProof w:val="0"/>
          <w:sz w:val="16"/>
          <w:szCs w:val="16"/>
          <w:lang w:eastAsia="en-GB"/>
        </w:rPr>
        <w:t xml:space="preserve">e order of precedence shall be (i) </w:t>
      </w:r>
      <w:r>
        <w:rPr>
          <w:rFonts w:ascii="Times New Roman" w:hAnsi="Times New Roman"/>
          <w:bCs/>
          <w:sz w:val="16"/>
          <w:szCs w:val="16"/>
          <w:lang w:eastAsia="en-GB"/>
        </w:rPr>
        <w:t>a</w:t>
      </w:r>
      <w:r w:rsidRPr="002813B8">
        <w:rPr>
          <w:rFonts w:ascii="Times New Roman" w:hAnsi="Times New Roman"/>
          <w:bCs/>
          <w:sz w:val="16"/>
          <w:szCs w:val="16"/>
          <w:lang w:eastAsia="en-GB"/>
        </w:rPr>
        <w:t xml:space="preserve">ny </w:t>
      </w:r>
      <w:r>
        <w:rPr>
          <w:rFonts w:ascii="Times New Roman" w:hAnsi="Times New Roman"/>
          <w:bCs/>
          <w:sz w:val="16"/>
          <w:szCs w:val="16"/>
          <w:lang w:eastAsia="en-GB"/>
        </w:rPr>
        <w:t>written agreement signed by both parties, including but not limited to a general terms agreement, as amended from time to time;  (ii) an</w:t>
      </w:r>
      <w:r w:rsidRPr="002813B8">
        <w:rPr>
          <w:rFonts w:ascii="Times New Roman" w:hAnsi="Times New Roman"/>
          <w:bCs/>
          <w:sz w:val="16"/>
          <w:szCs w:val="16"/>
          <w:lang w:eastAsia="en-GB"/>
        </w:rPr>
        <w:t>y written terms on the face of the Order</w:t>
      </w:r>
      <w:r>
        <w:rPr>
          <w:rFonts w:ascii="Times New Roman" w:hAnsi="Times New Roman"/>
          <w:bCs/>
          <w:sz w:val="16"/>
          <w:szCs w:val="16"/>
          <w:lang w:eastAsia="en-GB"/>
        </w:rPr>
        <w:t xml:space="preserve"> or Order; (iii) these Standard Terms.</w:t>
      </w:r>
    </w:p>
    <w:p w14:paraId="772CA3C4" w14:textId="77777777" w:rsidR="003B665D" w:rsidRDefault="003B665D" w:rsidP="003B665D">
      <w:pPr>
        <w:overflowPunct/>
        <w:autoSpaceDE/>
        <w:autoSpaceDN/>
        <w:adjustRightInd/>
        <w:spacing w:line="276" w:lineRule="auto"/>
        <w:jc w:val="both"/>
        <w:textAlignment w:val="auto"/>
        <w:rPr>
          <w:rFonts w:ascii="Times New Roman" w:hAnsi="Times New Roman"/>
          <w:b/>
          <w:bCs/>
          <w:noProof w:val="0"/>
          <w:sz w:val="16"/>
          <w:szCs w:val="16"/>
          <w:lang w:eastAsia="en-GB"/>
        </w:rPr>
      </w:pPr>
    </w:p>
    <w:p w14:paraId="06939775" w14:textId="77777777" w:rsidR="003B665D" w:rsidRPr="005948C8" w:rsidRDefault="003B665D" w:rsidP="003B665D">
      <w:pPr>
        <w:numPr>
          <w:ilvl w:val="0"/>
          <w:numId w:val="1"/>
        </w:numPr>
        <w:tabs>
          <w:tab w:val="clear" w:pos="720"/>
          <w:tab w:val="num" w:pos="426"/>
        </w:tabs>
        <w:ind w:left="426" w:hanging="426"/>
        <w:jc w:val="both"/>
        <w:rPr>
          <w:rFonts w:ascii="Times New Roman" w:hAnsi="Times New Roman"/>
          <w:b/>
          <w:bCs/>
          <w:noProof w:val="0"/>
          <w:sz w:val="16"/>
          <w:szCs w:val="16"/>
          <w:lang w:eastAsia="en-GB"/>
        </w:rPr>
      </w:pPr>
      <w:r w:rsidRPr="005948C8">
        <w:rPr>
          <w:rFonts w:ascii="Times New Roman" w:hAnsi="Times New Roman"/>
          <w:b/>
          <w:bCs/>
          <w:noProof w:val="0"/>
          <w:sz w:val="16"/>
          <w:szCs w:val="16"/>
          <w:lang w:eastAsia="en-GB"/>
        </w:rPr>
        <w:t>DEFINITIONS</w:t>
      </w:r>
    </w:p>
    <w:p w14:paraId="672623B7" w14:textId="77777777" w:rsidR="003B665D" w:rsidRPr="004B1416" w:rsidRDefault="003B665D" w:rsidP="003B665D">
      <w:pPr>
        <w:tabs>
          <w:tab w:val="num" w:pos="426"/>
        </w:tabs>
        <w:ind w:left="426" w:hanging="426"/>
        <w:jc w:val="both"/>
        <w:rPr>
          <w:rFonts w:ascii="Times New Roman" w:hAnsi="Times New Roman"/>
          <w:bCs/>
          <w:noProof w:val="0"/>
          <w:sz w:val="16"/>
          <w:szCs w:val="16"/>
          <w:lang w:eastAsia="en-GB"/>
        </w:rPr>
      </w:pPr>
      <w:r>
        <w:rPr>
          <w:rFonts w:ascii="Times New Roman" w:hAnsi="Times New Roman"/>
          <w:bCs/>
          <w:noProof w:val="0"/>
          <w:sz w:val="16"/>
          <w:szCs w:val="16"/>
          <w:lang w:eastAsia="en-GB"/>
        </w:rPr>
        <w:tab/>
      </w:r>
      <w:r w:rsidRPr="0079565F">
        <w:rPr>
          <w:rFonts w:ascii="Times New Roman" w:hAnsi="Times New Roman"/>
          <w:bCs/>
          <w:noProof w:val="0"/>
          <w:sz w:val="16"/>
          <w:szCs w:val="16"/>
          <w:lang w:eastAsia="en-GB"/>
        </w:rPr>
        <w:t>“Affiliates”</w:t>
      </w:r>
      <w:r w:rsidRPr="005B6767">
        <w:rPr>
          <w:rFonts w:ascii="Times New Roman" w:hAnsi="Times New Roman"/>
          <w:bCs/>
          <w:noProof w:val="0"/>
          <w:sz w:val="16"/>
          <w:szCs w:val="16"/>
          <w:lang w:eastAsia="en-GB"/>
        </w:rPr>
        <w:t xml:space="preserve"> means entities that control, are controlled by or are under the common contr</w:t>
      </w:r>
      <w:r>
        <w:rPr>
          <w:rFonts w:ascii="Times New Roman" w:hAnsi="Times New Roman"/>
          <w:bCs/>
          <w:noProof w:val="0"/>
          <w:sz w:val="16"/>
          <w:szCs w:val="16"/>
          <w:lang w:eastAsia="en-GB"/>
        </w:rPr>
        <w:t xml:space="preserve">ol of a Party to this Agreement; </w:t>
      </w:r>
      <w:r w:rsidRPr="0079565F">
        <w:rPr>
          <w:rFonts w:ascii="Times New Roman" w:hAnsi="Times New Roman"/>
          <w:bCs/>
          <w:noProof w:val="0"/>
          <w:sz w:val="16"/>
          <w:szCs w:val="16"/>
          <w:lang w:eastAsia="en-GB"/>
        </w:rPr>
        <w:t xml:space="preserve">“AJW” </w:t>
      </w:r>
      <w:r w:rsidRPr="005948C8">
        <w:rPr>
          <w:rFonts w:ascii="Times New Roman" w:hAnsi="Times New Roman"/>
          <w:bCs/>
          <w:noProof w:val="0"/>
          <w:sz w:val="16"/>
          <w:szCs w:val="16"/>
          <w:lang w:eastAsia="en-GB"/>
        </w:rPr>
        <w:t xml:space="preserve">means A J Walter Aviation Limited; </w:t>
      </w:r>
      <w:r w:rsidRPr="0079565F">
        <w:rPr>
          <w:rFonts w:ascii="Times New Roman" w:hAnsi="Times New Roman"/>
          <w:bCs/>
          <w:noProof w:val="0"/>
          <w:sz w:val="16"/>
          <w:szCs w:val="16"/>
          <w:lang w:eastAsia="en-GB"/>
        </w:rPr>
        <w:t>“Customer</w:t>
      </w:r>
      <w:r w:rsidRPr="005948C8">
        <w:rPr>
          <w:rFonts w:ascii="Times New Roman" w:hAnsi="Times New Roman"/>
          <w:bCs/>
          <w:noProof w:val="0"/>
          <w:sz w:val="16"/>
          <w:szCs w:val="16"/>
          <w:lang w:eastAsia="en-GB"/>
        </w:rPr>
        <w:t>”</w:t>
      </w:r>
      <w:r w:rsidRPr="0079565F">
        <w:rPr>
          <w:rFonts w:ascii="Times New Roman" w:hAnsi="Times New Roman"/>
          <w:bCs/>
          <w:noProof w:val="0"/>
          <w:sz w:val="16"/>
          <w:szCs w:val="16"/>
          <w:lang w:eastAsia="en-GB"/>
        </w:rPr>
        <w:t xml:space="preserve"> </w:t>
      </w:r>
      <w:r w:rsidRPr="005948C8">
        <w:rPr>
          <w:rFonts w:ascii="Times New Roman" w:hAnsi="Times New Roman"/>
          <w:bCs/>
          <w:noProof w:val="0"/>
          <w:sz w:val="16"/>
          <w:szCs w:val="16"/>
          <w:lang w:eastAsia="en-GB"/>
        </w:rPr>
        <w:t xml:space="preserve">means a </w:t>
      </w:r>
      <w:r>
        <w:rPr>
          <w:rFonts w:ascii="Times New Roman" w:hAnsi="Times New Roman"/>
          <w:bCs/>
          <w:noProof w:val="0"/>
          <w:sz w:val="16"/>
          <w:szCs w:val="16"/>
          <w:lang w:eastAsia="en-GB"/>
        </w:rPr>
        <w:t>customer of</w:t>
      </w:r>
      <w:r w:rsidRPr="005948C8">
        <w:rPr>
          <w:rFonts w:ascii="Times New Roman" w:hAnsi="Times New Roman"/>
          <w:bCs/>
          <w:noProof w:val="0"/>
          <w:sz w:val="16"/>
          <w:szCs w:val="16"/>
          <w:lang w:eastAsia="en-GB"/>
        </w:rPr>
        <w:t xml:space="preserve"> AJW;</w:t>
      </w:r>
      <w:r>
        <w:rPr>
          <w:rFonts w:ascii="Times New Roman" w:hAnsi="Times New Roman"/>
          <w:bCs/>
          <w:noProof w:val="0"/>
          <w:sz w:val="16"/>
          <w:szCs w:val="16"/>
          <w:lang w:eastAsia="en-GB"/>
        </w:rPr>
        <w:t xml:space="preserve"> </w:t>
      </w:r>
      <w:r w:rsidRPr="0079565F">
        <w:rPr>
          <w:rFonts w:ascii="Times New Roman" w:hAnsi="Times New Roman"/>
          <w:bCs/>
          <w:noProof w:val="0"/>
          <w:sz w:val="16"/>
          <w:szCs w:val="16"/>
          <w:lang w:eastAsia="en-GB"/>
        </w:rPr>
        <w:t>“Order”</w:t>
      </w:r>
      <w:r>
        <w:rPr>
          <w:rFonts w:ascii="Times New Roman" w:hAnsi="Times New Roman"/>
          <w:bCs/>
          <w:noProof w:val="0"/>
          <w:sz w:val="16"/>
          <w:szCs w:val="16"/>
          <w:lang w:eastAsia="en-GB"/>
        </w:rPr>
        <w:t xml:space="preserve"> shall mean a purchase </w:t>
      </w:r>
      <w:r w:rsidRPr="004B1416">
        <w:rPr>
          <w:rFonts w:ascii="Times New Roman" w:hAnsi="Times New Roman"/>
          <w:bCs/>
          <w:noProof w:val="0"/>
          <w:sz w:val="16"/>
          <w:szCs w:val="16"/>
          <w:lang w:eastAsia="en-GB"/>
        </w:rPr>
        <w:t xml:space="preserve">order </w:t>
      </w:r>
      <w:r>
        <w:rPr>
          <w:rFonts w:ascii="Times New Roman" w:hAnsi="Times New Roman"/>
          <w:bCs/>
          <w:noProof w:val="0"/>
          <w:sz w:val="16"/>
          <w:szCs w:val="16"/>
          <w:lang w:eastAsia="en-GB"/>
        </w:rPr>
        <w:t xml:space="preserve">or repair order </w:t>
      </w:r>
      <w:r w:rsidRPr="004B1416">
        <w:rPr>
          <w:rFonts w:ascii="Times New Roman" w:hAnsi="Times New Roman"/>
          <w:bCs/>
          <w:noProof w:val="0"/>
          <w:sz w:val="16"/>
          <w:szCs w:val="16"/>
          <w:lang w:eastAsia="en-GB"/>
        </w:rPr>
        <w:t>raised using AJW</w:t>
      </w:r>
      <w:r>
        <w:rPr>
          <w:rFonts w:ascii="Times New Roman" w:hAnsi="Times New Roman"/>
          <w:bCs/>
          <w:noProof w:val="0"/>
          <w:sz w:val="16"/>
          <w:szCs w:val="16"/>
          <w:lang w:eastAsia="en-GB"/>
        </w:rPr>
        <w:t xml:space="preserve">'s purchase order or repair order form; </w:t>
      </w:r>
      <w:r w:rsidRPr="0079565F">
        <w:rPr>
          <w:rFonts w:ascii="Times New Roman" w:hAnsi="Times New Roman"/>
          <w:bCs/>
          <w:noProof w:val="0"/>
          <w:sz w:val="16"/>
          <w:szCs w:val="16"/>
          <w:lang w:eastAsia="en-GB"/>
        </w:rPr>
        <w:t>“Part(s)”</w:t>
      </w:r>
      <w:r w:rsidRPr="004B1416">
        <w:rPr>
          <w:rFonts w:ascii="Times New Roman" w:hAnsi="Times New Roman"/>
          <w:bCs/>
          <w:noProof w:val="0"/>
          <w:sz w:val="16"/>
          <w:szCs w:val="16"/>
          <w:lang w:eastAsia="en-GB"/>
        </w:rPr>
        <w:t xml:space="preserve"> means </w:t>
      </w:r>
      <w:r>
        <w:rPr>
          <w:rFonts w:ascii="Times New Roman" w:hAnsi="Times New Roman"/>
          <w:bCs/>
          <w:noProof w:val="0"/>
          <w:sz w:val="16"/>
          <w:szCs w:val="16"/>
          <w:lang w:eastAsia="en-GB"/>
        </w:rPr>
        <w:t xml:space="preserve">any aircraft or engine parts Supplied by the Supplier to AJW or returned by Supplier to AJW following Repair under these Terms and Conditions; </w:t>
      </w:r>
      <w:r w:rsidRPr="0079565F">
        <w:rPr>
          <w:rFonts w:ascii="Times New Roman" w:hAnsi="Times New Roman"/>
          <w:bCs/>
          <w:noProof w:val="0"/>
          <w:sz w:val="16"/>
          <w:szCs w:val="16"/>
          <w:lang w:eastAsia="en-GB"/>
        </w:rPr>
        <w:t xml:space="preserve">“Party” </w:t>
      </w:r>
      <w:r w:rsidRPr="008A7150">
        <w:rPr>
          <w:rFonts w:ascii="Times New Roman" w:hAnsi="Times New Roman"/>
          <w:bCs/>
          <w:noProof w:val="0"/>
          <w:sz w:val="16"/>
          <w:szCs w:val="16"/>
          <w:lang w:eastAsia="en-GB"/>
        </w:rPr>
        <w:t xml:space="preserve">shall mean AJW on the one part and the </w:t>
      </w:r>
      <w:r>
        <w:rPr>
          <w:rFonts w:ascii="Times New Roman" w:hAnsi="Times New Roman"/>
          <w:bCs/>
          <w:noProof w:val="0"/>
          <w:sz w:val="16"/>
          <w:szCs w:val="16"/>
          <w:lang w:eastAsia="en-GB"/>
        </w:rPr>
        <w:t>Supplier</w:t>
      </w:r>
      <w:r w:rsidRPr="008A7150">
        <w:rPr>
          <w:rFonts w:ascii="Times New Roman" w:hAnsi="Times New Roman"/>
          <w:bCs/>
          <w:noProof w:val="0"/>
          <w:sz w:val="16"/>
          <w:szCs w:val="16"/>
          <w:lang w:eastAsia="en-GB"/>
        </w:rPr>
        <w:t xml:space="preserve"> on the other part </w:t>
      </w:r>
      <w:r>
        <w:rPr>
          <w:rFonts w:ascii="Times New Roman" w:hAnsi="Times New Roman"/>
          <w:bCs/>
          <w:noProof w:val="0"/>
          <w:sz w:val="16"/>
          <w:szCs w:val="16"/>
          <w:lang w:eastAsia="en-GB"/>
        </w:rPr>
        <w:t>(together the “</w:t>
      </w:r>
      <w:r w:rsidRPr="0079565F">
        <w:rPr>
          <w:rFonts w:ascii="Times New Roman" w:hAnsi="Times New Roman"/>
          <w:bCs/>
          <w:noProof w:val="0"/>
          <w:sz w:val="16"/>
          <w:szCs w:val="16"/>
          <w:lang w:eastAsia="en-GB"/>
        </w:rPr>
        <w:t>Parties</w:t>
      </w:r>
      <w:r>
        <w:rPr>
          <w:rFonts w:ascii="Times New Roman" w:hAnsi="Times New Roman"/>
          <w:bCs/>
          <w:noProof w:val="0"/>
          <w:sz w:val="16"/>
          <w:szCs w:val="16"/>
          <w:lang w:eastAsia="en-GB"/>
        </w:rPr>
        <w:t>”)</w:t>
      </w:r>
      <w:r w:rsidRPr="008A7150">
        <w:rPr>
          <w:rFonts w:ascii="Times New Roman" w:hAnsi="Times New Roman"/>
          <w:bCs/>
          <w:noProof w:val="0"/>
          <w:sz w:val="16"/>
          <w:szCs w:val="16"/>
          <w:lang w:eastAsia="en-GB"/>
        </w:rPr>
        <w:t>;</w:t>
      </w:r>
      <w:r>
        <w:rPr>
          <w:rFonts w:ascii="Times New Roman" w:hAnsi="Times New Roman"/>
          <w:bCs/>
          <w:noProof w:val="0"/>
          <w:sz w:val="16"/>
          <w:szCs w:val="16"/>
          <w:lang w:eastAsia="en-GB"/>
        </w:rPr>
        <w:t xml:space="preserve"> </w:t>
      </w:r>
      <w:r w:rsidRPr="0079565F">
        <w:rPr>
          <w:rFonts w:ascii="Times New Roman" w:hAnsi="Times New Roman"/>
          <w:bCs/>
          <w:noProof w:val="0"/>
          <w:sz w:val="16"/>
          <w:szCs w:val="16"/>
          <w:lang w:eastAsia="en-GB"/>
        </w:rPr>
        <w:t xml:space="preserve">“Repair(s)” </w:t>
      </w:r>
      <w:r>
        <w:rPr>
          <w:rFonts w:ascii="Times New Roman" w:hAnsi="Times New Roman"/>
          <w:bCs/>
          <w:noProof w:val="0"/>
          <w:sz w:val="16"/>
          <w:szCs w:val="16"/>
          <w:lang w:eastAsia="en-GB"/>
        </w:rPr>
        <w:t xml:space="preserve">means any repair or overhaul completed by the Supplier pursuant to an Order; </w:t>
      </w:r>
      <w:r w:rsidRPr="0079565F">
        <w:rPr>
          <w:rFonts w:ascii="Times New Roman" w:hAnsi="Times New Roman"/>
          <w:bCs/>
          <w:noProof w:val="0"/>
          <w:sz w:val="16"/>
          <w:szCs w:val="16"/>
          <w:lang w:eastAsia="en-GB"/>
        </w:rPr>
        <w:t xml:space="preserve">“Services” </w:t>
      </w:r>
      <w:r w:rsidRPr="00875BDE">
        <w:rPr>
          <w:rFonts w:ascii="Times New Roman" w:hAnsi="Times New Roman"/>
          <w:bCs/>
          <w:noProof w:val="0"/>
          <w:sz w:val="16"/>
          <w:szCs w:val="16"/>
          <w:lang w:eastAsia="en-GB"/>
        </w:rPr>
        <w:t>means</w:t>
      </w:r>
      <w:r>
        <w:rPr>
          <w:rFonts w:ascii="Times New Roman" w:hAnsi="Times New Roman"/>
          <w:bCs/>
          <w:noProof w:val="0"/>
          <w:sz w:val="16"/>
          <w:szCs w:val="16"/>
          <w:lang w:eastAsia="en-GB"/>
        </w:rPr>
        <w:t xml:space="preserve"> any r</w:t>
      </w:r>
      <w:r w:rsidRPr="004B1416">
        <w:rPr>
          <w:rFonts w:ascii="Times New Roman" w:hAnsi="Times New Roman"/>
          <w:bCs/>
          <w:noProof w:val="0"/>
          <w:sz w:val="16"/>
          <w:szCs w:val="16"/>
          <w:lang w:eastAsia="en-GB"/>
        </w:rPr>
        <w:t xml:space="preserve">epair </w:t>
      </w:r>
      <w:r>
        <w:rPr>
          <w:rFonts w:ascii="Times New Roman" w:hAnsi="Times New Roman"/>
          <w:bCs/>
          <w:noProof w:val="0"/>
          <w:sz w:val="16"/>
          <w:szCs w:val="16"/>
          <w:lang w:eastAsia="en-GB"/>
        </w:rPr>
        <w:t>s</w:t>
      </w:r>
      <w:r w:rsidRPr="004B1416">
        <w:rPr>
          <w:rFonts w:ascii="Times New Roman" w:hAnsi="Times New Roman"/>
          <w:bCs/>
          <w:noProof w:val="0"/>
          <w:sz w:val="16"/>
          <w:szCs w:val="16"/>
          <w:lang w:eastAsia="en-GB"/>
        </w:rPr>
        <w:t>ervices or</w:t>
      </w:r>
      <w:r>
        <w:rPr>
          <w:rFonts w:ascii="Times New Roman" w:hAnsi="Times New Roman"/>
          <w:bCs/>
          <w:noProof w:val="0"/>
          <w:sz w:val="16"/>
          <w:szCs w:val="16"/>
          <w:lang w:eastAsia="en-GB"/>
        </w:rPr>
        <w:t xml:space="preserve"> other</w:t>
      </w:r>
      <w:r w:rsidRPr="004B1416">
        <w:rPr>
          <w:rFonts w:ascii="Times New Roman" w:hAnsi="Times New Roman"/>
          <w:bCs/>
          <w:noProof w:val="0"/>
          <w:sz w:val="16"/>
          <w:szCs w:val="16"/>
          <w:lang w:eastAsia="en-GB"/>
        </w:rPr>
        <w:t xml:space="preserve"> services </w:t>
      </w:r>
      <w:r>
        <w:rPr>
          <w:rFonts w:ascii="Times New Roman" w:hAnsi="Times New Roman"/>
          <w:bCs/>
          <w:noProof w:val="0"/>
          <w:sz w:val="16"/>
          <w:szCs w:val="16"/>
          <w:lang w:eastAsia="en-GB"/>
        </w:rPr>
        <w:t>S</w:t>
      </w:r>
      <w:r w:rsidRPr="004B1416">
        <w:rPr>
          <w:rFonts w:ascii="Times New Roman" w:hAnsi="Times New Roman"/>
          <w:bCs/>
          <w:noProof w:val="0"/>
          <w:sz w:val="16"/>
          <w:szCs w:val="16"/>
          <w:lang w:eastAsia="en-GB"/>
        </w:rPr>
        <w:t xml:space="preserve">upplied or to be </w:t>
      </w:r>
      <w:r>
        <w:rPr>
          <w:rFonts w:ascii="Times New Roman" w:hAnsi="Times New Roman"/>
          <w:bCs/>
          <w:noProof w:val="0"/>
          <w:sz w:val="16"/>
          <w:szCs w:val="16"/>
          <w:lang w:eastAsia="en-GB"/>
        </w:rPr>
        <w:t>S</w:t>
      </w:r>
      <w:r w:rsidRPr="004B1416">
        <w:rPr>
          <w:rFonts w:ascii="Times New Roman" w:hAnsi="Times New Roman"/>
          <w:bCs/>
          <w:noProof w:val="0"/>
          <w:sz w:val="16"/>
          <w:szCs w:val="16"/>
          <w:lang w:eastAsia="en-GB"/>
        </w:rPr>
        <w:t xml:space="preserve">upplied by </w:t>
      </w:r>
      <w:r>
        <w:rPr>
          <w:rFonts w:ascii="Times New Roman" w:hAnsi="Times New Roman"/>
          <w:bCs/>
          <w:noProof w:val="0"/>
          <w:sz w:val="16"/>
          <w:szCs w:val="16"/>
          <w:lang w:eastAsia="en-GB"/>
        </w:rPr>
        <w:t>the Supplier</w:t>
      </w:r>
      <w:r w:rsidRPr="004B1416">
        <w:rPr>
          <w:rFonts w:ascii="Times New Roman" w:hAnsi="Times New Roman"/>
          <w:bCs/>
          <w:noProof w:val="0"/>
          <w:sz w:val="16"/>
          <w:szCs w:val="16"/>
          <w:lang w:eastAsia="en-GB"/>
        </w:rPr>
        <w:t xml:space="preserve"> to AJW</w:t>
      </w:r>
      <w:r>
        <w:rPr>
          <w:rFonts w:ascii="Times New Roman" w:hAnsi="Times New Roman"/>
          <w:bCs/>
          <w:noProof w:val="0"/>
          <w:sz w:val="16"/>
          <w:szCs w:val="16"/>
          <w:lang w:eastAsia="en-GB"/>
        </w:rPr>
        <w:t xml:space="preserve"> pursuant to these Terms and Conditions; </w:t>
      </w:r>
      <w:r w:rsidRPr="0079565F">
        <w:rPr>
          <w:rFonts w:ascii="Times New Roman" w:hAnsi="Times New Roman"/>
          <w:bCs/>
          <w:noProof w:val="0"/>
          <w:sz w:val="16"/>
          <w:szCs w:val="16"/>
          <w:lang w:eastAsia="en-GB"/>
        </w:rPr>
        <w:t xml:space="preserve">“Specifications” </w:t>
      </w:r>
      <w:r w:rsidRPr="004B1416">
        <w:rPr>
          <w:rFonts w:ascii="Times New Roman" w:hAnsi="Times New Roman"/>
          <w:bCs/>
          <w:noProof w:val="0"/>
          <w:sz w:val="16"/>
          <w:szCs w:val="16"/>
          <w:lang w:eastAsia="en-GB"/>
        </w:rPr>
        <w:t>means the description of the Parts and or services agreed in writing or contained in or referred to in the Order</w:t>
      </w:r>
      <w:r>
        <w:rPr>
          <w:rFonts w:ascii="Times New Roman" w:hAnsi="Times New Roman"/>
          <w:bCs/>
          <w:noProof w:val="0"/>
          <w:sz w:val="16"/>
          <w:szCs w:val="16"/>
          <w:lang w:eastAsia="en-GB"/>
        </w:rPr>
        <w:t xml:space="preserve">; </w:t>
      </w:r>
      <w:r w:rsidRPr="0079565F">
        <w:rPr>
          <w:rFonts w:ascii="Times New Roman" w:hAnsi="Times New Roman"/>
          <w:bCs/>
          <w:noProof w:val="0"/>
          <w:sz w:val="16"/>
          <w:szCs w:val="16"/>
          <w:lang w:eastAsia="en-GB"/>
        </w:rPr>
        <w:t>“</w:t>
      </w:r>
      <w:r>
        <w:rPr>
          <w:rFonts w:ascii="Times New Roman" w:hAnsi="Times New Roman"/>
          <w:bCs/>
          <w:noProof w:val="0"/>
          <w:sz w:val="16"/>
          <w:szCs w:val="16"/>
          <w:lang w:eastAsia="en-GB"/>
        </w:rPr>
        <w:t>Supplier</w:t>
      </w:r>
      <w:r w:rsidRPr="0079565F">
        <w:rPr>
          <w:rFonts w:ascii="Times New Roman" w:hAnsi="Times New Roman"/>
          <w:bCs/>
          <w:noProof w:val="0"/>
          <w:sz w:val="16"/>
          <w:szCs w:val="16"/>
          <w:lang w:eastAsia="en-GB"/>
        </w:rPr>
        <w:t xml:space="preserve">” </w:t>
      </w:r>
      <w:r w:rsidRPr="009F2842">
        <w:rPr>
          <w:rFonts w:ascii="Times New Roman" w:hAnsi="Times New Roman"/>
          <w:bCs/>
          <w:noProof w:val="0"/>
          <w:sz w:val="16"/>
          <w:szCs w:val="16"/>
          <w:lang w:eastAsia="en-GB"/>
        </w:rPr>
        <w:t xml:space="preserve">shall mean the </w:t>
      </w:r>
      <w:r>
        <w:rPr>
          <w:rFonts w:ascii="Times New Roman" w:hAnsi="Times New Roman"/>
          <w:bCs/>
          <w:noProof w:val="0"/>
          <w:sz w:val="16"/>
          <w:szCs w:val="16"/>
          <w:lang w:eastAsia="en-GB"/>
        </w:rPr>
        <w:t>p</w:t>
      </w:r>
      <w:r w:rsidRPr="009F2842">
        <w:rPr>
          <w:rFonts w:ascii="Times New Roman" w:hAnsi="Times New Roman"/>
          <w:bCs/>
          <w:noProof w:val="0"/>
          <w:sz w:val="16"/>
          <w:szCs w:val="16"/>
          <w:lang w:eastAsia="en-GB"/>
        </w:rPr>
        <w:t>art</w:t>
      </w:r>
      <w:r>
        <w:rPr>
          <w:rFonts w:ascii="Times New Roman" w:hAnsi="Times New Roman"/>
          <w:bCs/>
          <w:noProof w:val="0"/>
          <w:sz w:val="16"/>
          <w:szCs w:val="16"/>
          <w:lang w:eastAsia="en-GB"/>
        </w:rPr>
        <w:t>y</w:t>
      </w:r>
      <w:r w:rsidRPr="009F2842">
        <w:rPr>
          <w:rFonts w:ascii="Times New Roman" w:hAnsi="Times New Roman"/>
          <w:bCs/>
          <w:noProof w:val="0"/>
          <w:sz w:val="16"/>
          <w:szCs w:val="16"/>
          <w:lang w:eastAsia="en-GB"/>
        </w:rPr>
        <w:t xml:space="preserve"> providing </w:t>
      </w:r>
      <w:r>
        <w:rPr>
          <w:rFonts w:ascii="Times New Roman" w:hAnsi="Times New Roman"/>
          <w:bCs/>
          <w:noProof w:val="0"/>
          <w:sz w:val="16"/>
          <w:szCs w:val="16"/>
          <w:lang w:eastAsia="en-GB"/>
        </w:rPr>
        <w:t>Parts and / Se</w:t>
      </w:r>
      <w:r w:rsidRPr="009F2842">
        <w:rPr>
          <w:rFonts w:ascii="Times New Roman" w:hAnsi="Times New Roman"/>
          <w:bCs/>
          <w:noProof w:val="0"/>
          <w:sz w:val="16"/>
          <w:szCs w:val="16"/>
          <w:lang w:eastAsia="en-GB"/>
        </w:rPr>
        <w:t>rvices</w:t>
      </w:r>
      <w:r>
        <w:rPr>
          <w:rFonts w:ascii="Times New Roman" w:hAnsi="Times New Roman"/>
          <w:bCs/>
          <w:noProof w:val="0"/>
          <w:sz w:val="16"/>
          <w:szCs w:val="16"/>
          <w:lang w:eastAsia="en-GB"/>
        </w:rPr>
        <w:t xml:space="preserve">; and </w:t>
      </w:r>
      <w:r w:rsidRPr="0079565F">
        <w:rPr>
          <w:rFonts w:ascii="Times New Roman" w:hAnsi="Times New Roman"/>
          <w:bCs/>
          <w:noProof w:val="0"/>
          <w:sz w:val="16"/>
          <w:szCs w:val="16"/>
          <w:lang w:eastAsia="en-GB"/>
        </w:rPr>
        <w:t>“Supply” and “Supplied”</w:t>
      </w:r>
      <w:r w:rsidRPr="004B1416">
        <w:rPr>
          <w:rFonts w:ascii="Times New Roman" w:hAnsi="Times New Roman"/>
          <w:bCs/>
          <w:noProof w:val="0"/>
          <w:sz w:val="16"/>
          <w:szCs w:val="16"/>
          <w:lang w:eastAsia="en-GB"/>
        </w:rPr>
        <w:t xml:space="preserve"> shall include </w:t>
      </w:r>
      <w:r>
        <w:rPr>
          <w:rFonts w:ascii="Times New Roman" w:hAnsi="Times New Roman"/>
          <w:bCs/>
          <w:noProof w:val="0"/>
          <w:sz w:val="16"/>
          <w:szCs w:val="16"/>
          <w:lang w:eastAsia="en-GB"/>
        </w:rPr>
        <w:t xml:space="preserve">the supply of services and the sale, </w:t>
      </w:r>
      <w:r w:rsidRPr="004B1416">
        <w:rPr>
          <w:rFonts w:ascii="Times New Roman" w:hAnsi="Times New Roman"/>
          <w:bCs/>
          <w:noProof w:val="0"/>
          <w:sz w:val="16"/>
          <w:szCs w:val="16"/>
          <w:lang w:eastAsia="en-GB"/>
        </w:rPr>
        <w:t>leasing or hiring</w:t>
      </w:r>
      <w:r>
        <w:rPr>
          <w:rFonts w:ascii="Times New Roman" w:hAnsi="Times New Roman"/>
          <w:bCs/>
          <w:noProof w:val="0"/>
          <w:sz w:val="16"/>
          <w:szCs w:val="16"/>
          <w:lang w:eastAsia="en-GB"/>
        </w:rPr>
        <w:t xml:space="preserve"> of Parts,</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as</w:t>
      </w:r>
      <w:r w:rsidRPr="004B1416">
        <w:rPr>
          <w:rFonts w:ascii="Times New Roman" w:hAnsi="Times New Roman"/>
          <w:bCs/>
          <w:noProof w:val="0"/>
          <w:sz w:val="16"/>
          <w:szCs w:val="16"/>
          <w:lang w:eastAsia="en-GB"/>
        </w:rPr>
        <w:t xml:space="preserve"> the context so requires.</w:t>
      </w:r>
    </w:p>
    <w:p w14:paraId="3D3516DF" w14:textId="77777777" w:rsidR="003B665D" w:rsidRPr="00AA3E5D" w:rsidRDefault="003B665D" w:rsidP="003B665D">
      <w:pPr>
        <w:overflowPunct/>
        <w:autoSpaceDE/>
        <w:autoSpaceDN/>
        <w:adjustRightInd/>
        <w:ind w:left="720"/>
        <w:jc w:val="both"/>
        <w:textAlignment w:val="auto"/>
        <w:rPr>
          <w:rFonts w:ascii="Times New Roman" w:hAnsi="Times New Roman"/>
          <w:bCs/>
          <w:noProof w:val="0"/>
          <w:sz w:val="16"/>
          <w:szCs w:val="16"/>
          <w:lang w:eastAsia="en-GB"/>
        </w:rPr>
      </w:pPr>
    </w:p>
    <w:p w14:paraId="38BB385D" w14:textId="77777777" w:rsidR="003B665D" w:rsidRPr="009F2842"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r w:rsidRPr="009F2842">
        <w:rPr>
          <w:rFonts w:ascii="Times New Roman" w:hAnsi="Times New Roman"/>
          <w:b/>
          <w:noProof w:val="0"/>
          <w:sz w:val="16"/>
          <w:szCs w:val="16"/>
        </w:rPr>
        <w:t>GENERAL</w:t>
      </w:r>
    </w:p>
    <w:p w14:paraId="016E08FA" w14:textId="77777777" w:rsidR="003B665D" w:rsidRPr="004B1416" w:rsidRDefault="003B665D" w:rsidP="003B665D">
      <w:pPr>
        <w:pStyle w:val="Heading2"/>
        <w:keepLines/>
        <w:numPr>
          <w:ilvl w:val="1"/>
          <w:numId w:val="0"/>
        </w:numPr>
        <w:tabs>
          <w:tab w:val="num" w:pos="432"/>
        </w:tabs>
        <w:overflowPunct/>
        <w:autoSpaceDE/>
        <w:autoSpaceDN/>
        <w:adjustRightInd/>
        <w:ind w:left="426" w:firstLine="6"/>
        <w:jc w:val="both"/>
        <w:textAlignment w:val="auto"/>
        <w:rPr>
          <w:rFonts w:ascii="Times New Roman" w:hAnsi="Times New Roman"/>
          <w:bCs/>
          <w:noProof w:val="0"/>
          <w:sz w:val="16"/>
          <w:szCs w:val="16"/>
          <w:lang w:eastAsia="en-GB"/>
        </w:rPr>
      </w:pPr>
      <w:r>
        <w:rPr>
          <w:rFonts w:ascii="Times New Roman" w:hAnsi="Times New Roman"/>
          <w:bCs/>
          <w:noProof w:val="0"/>
          <w:sz w:val="16"/>
          <w:szCs w:val="16"/>
          <w:lang w:eastAsia="en-GB"/>
        </w:rPr>
        <w:t xml:space="preserve">Any Order is an offer to the Supplier to enter into a contract on the terms stated in these Terms and Conditions.  By delivering or agreeing to deliver the Parts or Services to AJW specified in an Order, the Supplier agrees to be exclusively bound by the terms and conditions contained in the Order and in these Standard Terms and Conditions which </w:t>
      </w:r>
      <w:r w:rsidRPr="004B1416">
        <w:rPr>
          <w:rFonts w:ascii="Times New Roman" w:hAnsi="Times New Roman"/>
          <w:bCs/>
          <w:noProof w:val="0"/>
          <w:sz w:val="16"/>
          <w:szCs w:val="16"/>
          <w:lang w:eastAsia="en-GB"/>
        </w:rPr>
        <w:t>govern the pu</w:t>
      </w:r>
      <w:r>
        <w:rPr>
          <w:rFonts w:ascii="Times New Roman" w:hAnsi="Times New Roman"/>
          <w:bCs/>
          <w:noProof w:val="0"/>
          <w:sz w:val="16"/>
          <w:szCs w:val="16"/>
          <w:lang w:eastAsia="en-GB"/>
        </w:rPr>
        <w:t>rchase of P</w:t>
      </w:r>
      <w:r w:rsidRPr="004B1416">
        <w:rPr>
          <w:rFonts w:ascii="Times New Roman" w:hAnsi="Times New Roman"/>
          <w:bCs/>
          <w:noProof w:val="0"/>
          <w:sz w:val="16"/>
          <w:szCs w:val="16"/>
          <w:lang w:eastAsia="en-GB"/>
        </w:rPr>
        <w:t xml:space="preserve">arts </w:t>
      </w:r>
      <w:r>
        <w:rPr>
          <w:rFonts w:ascii="Times New Roman" w:hAnsi="Times New Roman"/>
          <w:bCs/>
          <w:noProof w:val="0"/>
          <w:sz w:val="16"/>
          <w:szCs w:val="16"/>
          <w:lang w:eastAsia="en-GB"/>
        </w:rPr>
        <w:t xml:space="preserve">by AJW from the Supplier </w:t>
      </w:r>
      <w:r w:rsidRPr="004B1416">
        <w:rPr>
          <w:rFonts w:ascii="Times New Roman" w:hAnsi="Times New Roman"/>
          <w:bCs/>
          <w:noProof w:val="0"/>
          <w:sz w:val="16"/>
          <w:szCs w:val="16"/>
          <w:lang w:eastAsia="en-GB"/>
        </w:rPr>
        <w:t>and</w:t>
      </w:r>
      <w:r>
        <w:rPr>
          <w:rFonts w:ascii="Times New Roman" w:hAnsi="Times New Roman"/>
          <w:bCs/>
          <w:noProof w:val="0"/>
          <w:sz w:val="16"/>
          <w:szCs w:val="16"/>
          <w:lang w:eastAsia="en-GB"/>
        </w:rPr>
        <w:t xml:space="preserve"> the provision of</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S</w:t>
      </w:r>
      <w:r w:rsidRPr="004B1416">
        <w:rPr>
          <w:rFonts w:ascii="Times New Roman" w:hAnsi="Times New Roman"/>
          <w:bCs/>
          <w:noProof w:val="0"/>
          <w:sz w:val="16"/>
          <w:szCs w:val="16"/>
          <w:lang w:eastAsia="en-GB"/>
        </w:rPr>
        <w:t>ervices</w:t>
      </w:r>
      <w:r>
        <w:rPr>
          <w:rFonts w:ascii="Times New Roman" w:hAnsi="Times New Roman"/>
          <w:bCs/>
          <w:noProof w:val="0"/>
          <w:sz w:val="16"/>
          <w:szCs w:val="16"/>
          <w:lang w:eastAsia="en-GB"/>
        </w:rPr>
        <w:t xml:space="preserve"> by the Supplier to AJW</w:t>
      </w:r>
      <w:r w:rsidRPr="004B1416">
        <w:rPr>
          <w:rFonts w:ascii="Times New Roman" w:hAnsi="Times New Roman"/>
          <w:bCs/>
          <w:noProof w:val="0"/>
          <w:sz w:val="16"/>
          <w:szCs w:val="16"/>
          <w:lang w:eastAsia="en-GB"/>
        </w:rPr>
        <w:t>.</w:t>
      </w:r>
      <w:r>
        <w:rPr>
          <w:rFonts w:ascii="Times New Roman" w:hAnsi="Times New Roman"/>
          <w:bCs/>
          <w:noProof w:val="0"/>
          <w:sz w:val="16"/>
          <w:szCs w:val="16"/>
          <w:lang w:eastAsia="en-GB"/>
        </w:rPr>
        <w:t xml:space="preserve">  These Terms and Conditions may only be varied by a document signed by a director or other duly authorised officer of AJW and no other employee or agent has any authority to alter or qualify these Terms and Conditions in any way.  </w:t>
      </w:r>
      <w:r w:rsidRPr="004B1416">
        <w:rPr>
          <w:rFonts w:ascii="Times New Roman" w:hAnsi="Times New Roman"/>
          <w:bCs/>
          <w:noProof w:val="0"/>
          <w:sz w:val="16"/>
          <w:szCs w:val="16"/>
          <w:lang w:eastAsia="en-GB"/>
        </w:rPr>
        <w:t>If a conflict arises between any of the terms in the following documents th</w:t>
      </w:r>
      <w:r>
        <w:rPr>
          <w:rFonts w:ascii="Times New Roman" w:hAnsi="Times New Roman"/>
          <w:bCs/>
          <w:noProof w:val="0"/>
          <w:sz w:val="16"/>
          <w:szCs w:val="16"/>
          <w:lang w:eastAsia="en-GB"/>
        </w:rPr>
        <w:t xml:space="preserve">e order of precedence shall be (i) </w:t>
      </w:r>
      <w:r>
        <w:rPr>
          <w:rFonts w:ascii="Times New Roman" w:hAnsi="Times New Roman"/>
          <w:bCs/>
          <w:sz w:val="16"/>
          <w:szCs w:val="16"/>
          <w:lang w:eastAsia="en-GB"/>
        </w:rPr>
        <w:t>a</w:t>
      </w:r>
      <w:r w:rsidRPr="002813B8">
        <w:rPr>
          <w:rFonts w:ascii="Times New Roman" w:hAnsi="Times New Roman"/>
          <w:bCs/>
          <w:sz w:val="16"/>
          <w:szCs w:val="16"/>
          <w:lang w:eastAsia="en-GB"/>
        </w:rPr>
        <w:t xml:space="preserve">ny </w:t>
      </w:r>
      <w:r>
        <w:rPr>
          <w:rFonts w:ascii="Times New Roman" w:hAnsi="Times New Roman"/>
          <w:bCs/>
          <w:sz w:val="16"/>
          <w:szCs w:val="16"/>
          <w:lang w:eastAsia="en-GB"/>
        </w:rPr>
        <w:t>written agreement signed by both parties, including but not limited to a general terms agreement, a loan agreement or an exchange agreement, each as amended from time to time;  (ii) an</w:t>
      </w:r>
      <w:r w:rsidRPr="002813B8">
        <w:rPr>
          <w:rFonts w:ascii="Times New Roman" w:hAnsi="Times New Roman"/>
          <w:bCs/>
          <w:sz w:val="16"/>
          <w:szCs w:val="16"/>
          <w:lang w:eastAsia="en-GB"/>
        </w:rPr>
        <w:t>y written terms on the face of the Order</w:t>
      </w:r>
      <w:r>
        <w:rPr>
          <w:rFonts w:ascii="Times New Roman" w:hAnsi="Times New Roman"/>
          <w:bCs/>
          <w:sz w:val="16"/>
          <w:szCs w:val="16"/>
          <w:lang w:eastAsia="en-GB"/>
        </w:rPr>
        <w:t xml:space="preserve">; (iii) these Terms and Conditions.  </w:t>
      </w:r>
      <w:r>
        <w:rPr>
          <w:rFonts w:ascii="Times New Roman" w:hAnsi="Times New Roman"/>
          <w:bCs/>
          <w:noProof w:val="0"/>
          <w:sz w:val="16"/>
          <w:szCs w:val="16"/>
          <w:lang w:eastAsia="en-GB"/>
        </w:rPr>
        <w:t>Supplier</w:t>
      </w:r>
      <w:r w:rsidRPr="004B1416">
        <w:rPr>
          <w:rFonts w:ascii="Times New Roman" w:hAnsi="Times New Roman"/>
          <w:bCs/>
          <w:noProof w:val="0"/>
          <w:sz w:val="16"/>
          <w:szCs w:val="16"/>
          <w:lang w:eastAsia="en-GB"/>
        </w:rPr>
        <w:t xml:space="preserve"> hereby agrees, upon request by an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 xml:space="preserve"> Affiliate, to supply Parts</w:t>
      </w:r>
      <w:r>
        <w:rPr>
          <w:rFonts w:ascii="Times New Roman" w:hAnsi="Times New Roman"/>
          <w:bCs/>
          <w:noProof w:val="0"/>
          <w:sz w:val="16"/>
          <w:szCs w:val="16"/>
          <w:lang w:eastAsia="en-GB"/>
        </w:rPr>
        <w:t xml:space="preserve"> or Services</w:t>
      </w:r>
      <w:r w:rsidRPr="004B1416">
        <w:rPr>
          <w:rFonts w:ascii="Times New Roman" w:hAnsi="Times New Roman"/>
          <w:bCs/>
          <w:noProof w:val="0"/>
          <w:sz w:val="16"/>
          <w:szCs w:val="16"/>
          <w:lang w:eastAsia="en-GB"/>
        </w:rPr>
        <w:t xml:space="preserve"> to any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 xml:space="preserve"> Affiliate </w:t>
      </w:r>
      <w:r>
        <w:rPr>
          <w:rFonts w:ascii="Times New Roman" w:hAnsi="Times New Roman"/>
          <w:bCs/>
          <w:noProof w:val="0"/>
          <w:sz w:val="16"/>
          <w:szCs w:val="16"/>
          <w:lang w:eastAsia="en-GB"/>
        </w:rPr>
        <w:t>in accordance with</w:t>
      </w:r>
      <w:r w:rsidRPr="004B1416">
        <w:rPr>
          <w:rFonts w:ascii="Times New Roman" w:hAnsi="Times New Roman"/>
          <w:bCs/>
          <w:noProof w:val="0"/>
          <w:sz w:val="16"/>
          <w:szCs w:val="16"/>
          <w:lang w:eastAsia="en-GB"/>
        </w:rPr>
        <w:t xml:space="preserve"> the</w:t>
      </w:r>
      <w:r>
        <w:rPr>
          <w:rFonts w:ascii="Times New Roman" w:hAnsi="Times New Roman"/>
          <w:bCs/>
          <w:noProof w:val="0"/>
          <w:sz w:val="16"/>
          <w:szCs w:val="16"/>
          <w:lang w:eastAsia="en-GB"/>
        </w:rPr>
        <w:t>se</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Terms and C</w:t>
      </w:r>
      <w:r w:rsidRPr="004B1416">
        <w:rPr>
          <w:rFonts w:ascii="Times New Roman" w:hAnsi="Times New Roman"/>
          <w:bCs/>
          <w:noProof w:val="0"/>
          <w:sz w:val="16"/>
          <w:szCs w:val="16"/>
          <w:lang w:eastAsia="en-GB"/>
        </w:rPr>
        <w:t>onditions.</w:t>
      </w:r>
      <w:r>
        <w:rPr>
          <w:rFonts w:ascii="Times New Roman" w:hAnsi="Times New Roman"/>
          <w:bCs/>
          <w:noProof w:val="0"/>
          <w:sz w:val="16"/>
          <w:szCs w:val="16"/>
          <w:lang w:eastAsia="en-GB"/>
        </w:rPr>
        <w:t xml:space="preserve"> A</w:t>
      </w:r>
      <w:r w:rsidRPr="004B1416">
        <w:rPr>
          <w:rFonts w:ascii="Times New Roman" w:hAnsi="Times New Roman"/>
          <w:bCs/>
          <w:noProof w:val="0"/>
          <w:sz w:val="16"/>
          <w:szCs w:val="16"/>
          <w:lang w:eastAsia="en-GB"/>
        </w:rPr>
        <w:t xml:space="preserve">t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’s request</w:t>
      </w:r>
      <w:r>
        <w:rPr>
          <w:rFonts w:ascii="Times New Roman" w:hAnsi="Times New Roman"/>
          <w:bCs/>
          <w:noProof w:val="0"/>
          <w:sz w:val="16"/>
          <w:szCs w:val="16"/>
          <w:lang w:eastAsia="en-GB"/>
        </w:rPr>
        <w:t>,</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Supplier</w:t>
      </w:r>
      <w:r w:rsidRPr="004B1416">
        <w:rPr>
          <w:rFonts w:ascii="Times New Roman" w:hAnsi="Times New Roman"/>
          <w:bCs/>
          <w:noProof w:val="0"/>
          <w:sz w:val="16"/>
          <w:szCs w:val="16"/>
          <w:lang w:eastAsia="en-GB"/>
        </w:rPr>
        <w:t xml:space="preserve"> hereby agrees to provide or</w:t>
      </w:r>
      <w:r>
        <w:rPr>
          <w:rFonts w:ascii="Times New Roman" w:hAnsi="Times New Roman"/>
          <w:bCs/>
          <w:noProof w:val="0"/>
          <w:sz w:val="16"/>
          <w:szCs w:val="16"/>
          <w:lang w:eastAsia="en-GB"/>
        </w:rPr>
        <w:t>,</w:t>
      </w:r>
      <w:r w:rsidRPr="004B1416">
        <w:rPr>
          <w:rFonts w:ascii="Times New Roman" w:hAnsi="Times New Roman"/>
          <w:bCs/>
          <w:noProof w:val="0"/>
          <w:sz w:val="16"/>
          <w:szCs w:val="16"/>
          <w:lang w:eastAsia="en-GB"/>
        </w:rPr>
        <w:t xml:space="preserve"> in the event the </w:t>
      </w:r>
      <w:r>
        <w:rPr>
          <w:rFonts w:ascii="Times New Roman" w:hAnsi="Times New Roman"/>
          <w:bCs/>
          <w:noProof w:val="0"/>
          <w:sz w:val="16"/>
          <w:szCs w:val="16"/>
          <w:lang w:eastAsia="en-GB"/>
        </w:rPr>
        <w:t>Supplier</w:t>
      </w:r>
      <w:r w:rsidRPr="004B1416">
        <w:rPr>
          <w:rFonts w:ascii="Times New Roman" w:hAnsi="Times New Roman"/>
          <w:bCs/>
          <w:noProof w:val="0"/>
          <w:sz w:val="16"/>
          <w:szCs w:val="16"/>
          <w:lang w:eastAsia="en-GB"/>
        </w:rPr>
        <w:t xml:space="preserve"> is not the manufacturer</w:t>
      </w:r>
      <w:r>
        <w:rPr>
          <w:rFonts w:ascii="Times New Roman" w:hAnsi="Times New Roman"/>
          <w:bCs/>
          <w:noProof w:val="0"/>
          <w:sz w:val="16"/>
          <w:szCs w:val="16"/>
          <w:lang w:eastAsia="en-GB"/>
        </w:rPr>
        <w:t>/OEM</w:t>
      </w:r>
      <w:r w:rsidRPr="004B1416">
        <w:rPr>
          <w:rFonts w:ascii="Times New Roman" w:hAnsi="Times New Roman"/>
          <w:bCs/>
          <w:noProof w:val="0"/>
          <w:sz w:val="16"/>
          <w:szCs w:val="16"/>
          <w:lang w:eastAsia="en-GB"/>
        </w:rPr>
        <w:t xml:space="preserve"> of the Parts</w:t>
      </w:r>
      <w:r>
        <w:rPr>
          <w:rFonts w:ascii="Times New Roman" w:hAnsi="Times New Roman"/>
          <w:bCs/>
          <w:noProof w:val="0"/>
          <w:sz w:val="16"/>
          <w:szCs w:val="16"/>
          <w:lang w:eastAsia="en-GB"/>
        </w:rPr>
        <w:t>,</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 xml:space="preserve">Supplier shall </w:t>
      </w:r>
      <w:r w:rsidRPr="004B1416">
        <w:rPr>
          <w:rFonts w:ascii="Times New Roman" w:hAnsi="Times New Roman"/>
          <w:bCs/>
          <w:noProof w:val="0"/>
          <w:sz w:val="16"/>
          <w:szCs w:val="16"/>
          <w:lang w:eastAsia="en-GB"/>
        </w:rPr>
        <w:t xml:space="preserve">arrange for the manufacturer to provide, notarised written evidence in the form requested by a Customer that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 xml:space="preserve"> has been granted all the rights necessary to fulfil its obligations to the Customer in respect of the Parts including but not limited to the supply and support of the Parts.</w:t>
      </w:r>
      <w:r>
        <w:rPr>
          <w:rFonts w:ascii="Times New Roman" w:hAnsi="Times New Roman"/>
          <w:bCs/>
          <w:noProof w:val="0"/>
          <w:sz w:val="16"/>
          <w:szCs w:val="16"/>
          <w:lang w:eastAsia="en-GB"/>
        </w:rPr>
        <w:t xml:space="preserve"> Supplier shall retain documented information for a minimum period of 7 years at the end of which Supplier shall dispose of such documentation in an appropriate manner. Supplier shall grant a right of access to AJW, AJW’s customer and any regulatory authorities to the applicable areas of facilities and to applicable documented information, at any level of the supply chain. Supplier shall ensure that persons are aware of their contribution to product or service conformity, their contribution to product safety and the importance of ethical behaviour.</w:t>
      </w:r>
    </w:p>
    <w:p w14:paraId="755B1358" w14:textId="77777777" w:rsidR="003B665D" w:rsidRPr="00AA3E5D" w:rsidRDefault="003B665D" w:rsidP="003B665D">
      <w:pPr>
        <w:pStyle w:val="ListParagraph"/>
        <w:overflowPunct/>
        <w:autoSpaceDE/>
        <w:autoSpaceDN/>
        <w:adjustRightInd/>
        <w:ind w:left="709"/>
        <w:jc w:val="both"/>
        <w:textAlignment w:val="auto"/>
        <w:rPr>
          <w:rFonts w:ascii="Times New Roman" w:hAnsi="Times New Roman"/>
          <w:noProof w:val="0"/>
          <w:sz w:val="16"/>
          <w:szCs w:val="16"/>
        </w:rPr>
      </w:pPr>
    </w:p>
    <w:p w14:paraId="4201FD79" w14:textId="77777777" w:rsidR="003B665D" w:rsidRPr="006648E8"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bookmarkStart w:id="0" w:name="_Toc483817677"/>
      <w:bookmarkStart w:id="1" w:name="_Toc481579107"/>
      <w:bookmarkStart w:id="2" w:name="_Toc481575541"/>
      <w:bookmarkStart w:id="3" w:name="_Toc481573923"/>
      <w:bookmarkStart w:id="4" w:name="_Toc478792922"/>
      <w:bookmarkStart w:id="5" w:name="_Toc478792068"/>
      <w:r w:rsidRPr="006648E8">
        <w:rPr>
          <w:rFonts w:ascii="Times New Roman" w:hAnsi="Times New Roman"/>
          <w:b/>
          <w:noProof w:val="0"/>
          <w:sz w:val="16"/>
          <w:szCs w:val="16"/>
        </w:rPr>
        <w:t>ORDERS</w:t>
      </w:r>
      <w:bookmarkEnd w:id="0"/>
      <w:bookmarkEnd w:id="1"/>
      <w:bookmarkEnd w:id="2"/>
      <w:bookmarkEnd w:id="3"/>
      <w:bookmarkEnd w:id="4"/>
      <w:bookmarkEnd w:id="5"/>
    </w:p>
    <w:p w14:paraId="6165DC8D" w14:textId="77777777" w:rsidR="003B665D" w:rsidRPr="00C033B7"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6648E8">
        <w:rPr>
          <w:rFonts w:ascii="Times New Roman" w:hAnsi="Times New Roman"/>
          <w:sz w:val="16"/>
          <w:szCs w:val="16"/>
          <w:lang w:eastAsia="en-GB"/>
        </w:rPr>
        <w:t xml:space="preserve">The </w:t>
      </w:r>
      <w:r>
        <w:rPr>
          <w:rFonts w:ascii="Times New Roman" w:hAnsi="Times New Roman"/>
          <w:sz w:val="16"/>
          <w:szCs w:val="16"/>
          <w:lang w:eastAsia="en-GB"/>
        </w:rPr>
        <w:t>Supplier</w:t>
      </w:r>
      <w:r w:rsidRPr="006648E8">
        <w:rPr>
          <w:rFonts w:ascii="Times New Roman" w:hAnsi="Times New Roman"/>
          <w:sz w:val="16"/>
          <w:szCs w:val="16"/>
          <w:lang w:eastAsia="en-GB"/>
        </w:rPr>
        <w:t xml:space="preserve"> undertakes not to accept any Order without an Order reference number. AJW accepts no liability for any order</w:t>
      </w:r>
      <w:r>
        <w:rPr>
          <w:rFonts w:ascii="Times New Roman" w:hAnsi="Times New Roman"/>
          <w:sz w:val="16"/>
          <w:szCs w:val="16"/>
          <w:lang w:eastAsia="en-GB"/>
        </w:rPr>
        <w:t>,</w:t>
      </w:r>
      <w:r w:rsidRPr="006648E8">
        <w:rPr>
          <w:rFonts w:ascii="Times New Roman" w:hAnsi="Times New Roman"/>
          <w:sz w:val="16"/>
          <w:szCs w:val="16"/>
          <w:lang w:eastAsia="en-GB"/>
        </w:rPr>
        <w:t xml:space="preserve"> verbal or otherwise</w:t>
      </w:r>
      <w:r>
        <w:rPr>
          <w:rFonts w:ascii="Times New Roman" w:hAnsi="Times New Roman"/>
          <w:sz w:val="16"/>
          <w:szCs w:val="16"/>
          <w:lang w:eastAsia="en-GB"/>
        </w:rPr>
        <w:t>,</w:t>
      </w:r>
      <w:r w:rsidRPr="006648E8">
        <w:rPr>
          <w:rFonts w:ascii="Times New Roman" w:hAnsi="Times New Roman"/>
          <w:sz w:val="16"/>
          <w:szCs w:val="16"/>
          <w:lang w:eastAsia="en-GB"/>
        </w:rPr>
        <w:t xml:space="preserve"> unless subsequently confirmed by an official Order, authorised by AJW. AJW may place Orders for the Parts </w:t>
      </w:r>
      <w:r>
        <w:rPr>
          <w:rFonts w:ascii="Times New Roman" w:hAnsi="Times New Roman"/>
          <w:sz w:val="16"/>
          <w:szCs w:val="16"/>
          <w:lang w:eastAsia="en-GB"/>
        </w:rPr>
        <w:t xml:space="preserve">or Services </w:t>
      </w:r>
      <w:r w:rsidRPr="006648E8">
        <w:rPr>
          <w:rFonts w:ascii="Times New Roman" w:hAnsi="Times New Roman"/>
          <w:sz w:val="16"/>
          <w:szCs w:val="16"/>
          <w:lang w:eastAsia="en-GB"/>
        </w:rPr>
        <w:t>by email, by fax or in any other mutually agreed way.</w:t>
      </w:r>
      <w:r>
        <w:rPr>
          <w:rFonts w:ascii="Times New Roman" w:hAnsi="Times New Roman"/>
          <w:sz w:val="16"/>
          <w:szCs w:val="16"/>
          <w:lang w:eastAsia="en-GB"/>
        </w:rPr>
        <w:t xml:space="preserve"> </w:t>
      </w:r>
      <w:r w:rsidRPr="00C033B7">
        <w:rPr>
          <w:rFonts w:ascii="Times New Roman" w:hAnsi="Times New Roman"/>
          <w:sz w:val="16"/>
          <w:szCs w:val="16"/>
          <w:lang w:eastAsia="en-GB"/>
        </w:rPr>
        <w:t xml:space="preserve">Upon acceptance of the Order, the Supplier agrees to provide AJW </w:t>
      </w:r>
      <w:r>
        <w:rPr>
          <w:rFonts w:ascii="Times New Roman" w:hAnsi="Times New Roman"/>
          <w:sz w:val="16"/>
          <w:szCs w:val="16"/>
          <w:lang w:eastAsia="en-GB"/>
        </w:rPr>
        <w:t>with Parts</w:t>
      </w:r>
      <w:r w:rsidRPr="00C033B7">
        <w:rPr>
          <w:rFonts w:ascii="Times New Roman" w:hAnsi="Times New Roman"/>
          <w:sz w:val="16"/>
          <w:szCs w:val="16"/>
          <w:lang w:eastAsia="en-GB"/>
        </w:rPr>
        <w:t xml:space="preserve"> or </w:t>
      </w:r>
      <w:r>
        <w:rPr>
          <w:rFonts w:ascii="Times New Roman" w:hAnsi="Times New Roman"/>
          <w:sz w:val="16"/>
          <w:szCs w:val="16"/>
          <w:lang w:eastAsia="en-GB"/>
        </w:rPr>
        <w:t>S</w:t>
      </w:r>
      <w:r w:rsidRPr="00C033B7">
        <w:rPr>
          <w:rFonts w:ascii="Times New Roman" w:hAnsi="Times New Roman"/>
          <w:sz w:val="16"/>
          <w:szCs w:val="16"/>
          <w:lang w:eastAsia="en-GB"/>
        </w:rPr>
        <w:t>ervices in compliance with clauses and provisions specified in the Order</w:t>
      </w:r>
      <w:r>
        <w:rPr>
          <w:rFonts w:ascii="Times New Roman" w:hAnsi="Times New Roman"/>
          <w:sz w:val="16"/>
          <w:szCs w:val="16"/>
          <w:lang w:eastAsia="en-GB"/>
        </w:rPr>
        <w:t xml:space="preserve"> as well as these Terms and Conditions</w:t>
      </w:r>
      <w:r w:rsidRPr="00C033B7">
        <w:rPr>
          <w:rFonts w:ascii="Times New Roman" w:hAnsi="Times New Roman"/>
          <w:sz w:val="16"/>
          <w:szCs w:val="16"/>
          <w:lang w:eastAsia="en-GB"/>
        </w:rPr>
        <w:t xml:space="preserve">. </w:t>
      </w:r>
      <w:r>
        <w:rPr>
          <w:rFonts w:ascii="Times New Roman" w:hAnsi="Times New Roman"/>
          <w:sz w:val="16"/>
          <w:szCs w:val="16"/>
          <w:lang w:eastAsia="en-GB"/>
        </w:rPr>
        <w:t>Specific terms in an Order may include</w:t>
      </w:r>
      <w:r w:rsidRPr="00C033B7">
        <w:rPr>
          <w:rFonts w:ascii="Times New Roman" w:hAnsi="Times New Roman"/>
          <w:sz w:val="16"/>
          <w:szCs w:val="16"/>
          <w:lang w:eastAsia="en-GB"/>
        </w:rPr>
        <w:t>, but is not limited to</w:t>
      </w:r>
      <w:r>
        <w:rPr>
          <w:rFonts w:ascii="Times New Roman" w:hAnsi="Times New Roman"/>
          <w:sz w:val="16"/>
          <w:szCs w:val="16"/>
          <w:lang w:eastAsia="en-GB"/>
        </w:rPr>
        <w:t>,</w:t>
      </w:r>
      <w:r w:rsidRPr="00C033B7">
        <w:rPr>
          <w:rFonts w:ascii="Times New Roman" w:hAnsi="Times New Roman"/>
          <w:sz w:val="16"/>
          <w:szCs w:val="16"/>
          <w:lang w:eastAsia="en-GB"/>
        </w:rPr>
        <w:t xml:space="preserve"> any specific certification requirements, statements of work or compliance and pre-defined scope of work.</w:t>
      </w:r>
    </w:p>
    <w:p w14:paraId="1BCB0602" w14:textId="77777777" w:rsidR="003B665D" w:rsidRPr="0079565F"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6648E8">
        <w:rPr>
          <w:rFonts w:ascii="Times New Roman" w:hAnsi="Times New Roman"/>
          <w:sz w:val="16"/>
          <w:szCs w:val="16"/>
          <w:lang w:eastAsia="en-GB"/>
        </w:rPr>
        <w:t xml:space="preserve">The </w:t>
      </w:r>
      <w:r>
        <w:rPr>
          <w:rFonts w:ascii="Times New Roman" w:hAnsi="Times New Roman"/>
          <w:sz w:val="16"/>
          <w:szCs w:val="16"/>
          <w:lang w:eastAsia="en-GB"/>
        </w:rPr>
        <w:t>Supplier</w:t>
      </w:r>
      <w:r w:rsidRPr="006648E8">
        <w:rPr>
          <w:rFonts w:ascii="Times New Roman" w:hAnsi="Times New Roman"/>
          <w:sz w:val="16"/>
          <w:szCs w:val="16"/>
          <w:lang w:eastAsia="en-GB"/>
        </w:rPr>
        <w:t xml:space="preserve"> shall </w:t>
      </w:r>
      <w:r>
        <w:rPr>
          <w:rFonts w:ascii="Times New Roman" w:hAnsi="Times New Roman"/>
          <w:sz w:val="16"/>
          <w:szCs w:val="16"/>
          <w:lang w:eastAsia="en-GB"/>
        </w:rPr>
        <w:t xml:space="preserve">Supply all Parts and Services in accordance with any </w:t>
      </w:r>
      <w:r w:rsidRPr="006648E8">
        <w:rPr>
          <w:rFonts w:ascii="Times New Roman" w:hAnsi="Times New Roman"/>
          <w:sz w:val="16"/>
          <w:szCs w:val="16"/>
          <w:lang w:eastAsia="en-GB"/>
        </w:rPr>
        <w:t xml:space="preserve">delivery times/TAT </w:t>
      </w:r>
      <w:r>
        <w:rPr>
          <w:rFonts w:ascii="Times New Roman" w:hAnsi="Times New Roman"/>
          <w:sz w:val="16"/>
          <w:szCs w:val="16"/>
          <w:lang w:eastAsia="en-GB"/>
        </w:rPr>
        <w:t>specified by AJW in an Order. Time shall be of the essence and AJW may refuse to accept delivery of any Parts or Services not delivered within the specified time and cancel the Order.  Supplier</w:t>
      </w:r>
      <w:r w:rsidRPr="006648E8">
        <w:rPr>
          <w:rFonts w:ascii="Times New Roman" w:hAnsi="Times New Roman"/>
          <w:sz w:val="16"/>
          <w:szCs w:val="16"/>
          <w:lang w:eastAsia="en-GB"/>
        </w:rPr>
        <w:t xml:space="preserve"> shall </w:t>
      </w:r>
      <w:r>
        <w:rPr>
          <w:rFonts w:ascii="Times New Roman" w:hAnsi="Times New Roman"/>
          <w:sz w:val="16"/>
          <w:szCs w:val="16"/>
          <w:lang w:eastAsia="en-GB"/>
        </w:rPr>
        <w:t>deliver in such volumes specified by AJW in an Order at no cost to AJW.</w:t>
      </w:r>
    </w:p>
    <w:p w14:paraId="56B24D12" w14:textId="77777777" w:rsidR="003B665D" w:rsidRPr="0079565F"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6648E8">
        <w:rPr>
          <w:rFonts w:ascii="Times New Roman" w:hAnsi="Times New Roman"/>
          <w:sz w:val="16"/>
          <w:szCs w:val="16"/>
          <w:lang w:eastAsia="en-GB"/>
        </w:rPr>
        <w:t xml:space="preserve">The </w:t>
      </w:r>
      <w:r>
        <w:rPr>
          <w:rFonts w:ascii="Times New Roman" w:hAnsi="Times New Roman"/>
          <w:sz w:val="16"/>
          <w:szCs w:val="16"/>
          <w:lang w:eastAsia="en-GB"/>
        </w:rPr>
        <w:t>Supplier</w:t>
      </w:r>
      <w:r w:rsidRPr="00D34C16">
        <w:rPr>
          <w:rFonts w:ascii="Times New Roman" w:hAnsi="Times New Roman"/>
          <w:sz w:val="16"/>
          <w:szCs w:val="16"/>
          <w:lang w:eastAsia="en-GB"/>
        </w:rPr>
        <w:t xml:space="preserve"> shall accept </w:t>
      </w:r>
      <w:r>
        <w:rPr>
          <w:rFonts w:ascii="Times New Roman" w:hAnsi="Times New Roman"/>
          <w:sz w:val="16"/>
          <w:szCs w:val="16"/>
          <w:lang w:eastAsia="en-GB"/>
        </w:rPr>
        <w:t>all</w:t>
      </w:r>
      <w:r w:rsidRPr="00D34C16">
        <w:rPr>
          <w:rFonts w:ascii="Times New Roman" w:hAnsi="Times New Roman"/>
          <w:sz w:val="16"/>
          <w:szCs w:val="16"/>
          <w:lang w:eastAsia="en-GB"/>
        </w:rPr>
        <w:t xml:space="preserve"> Order</w:t>
      </w:r>
      <w:r>
        <w:rPr>
          <w:rFonts w:ascii="Times New Roman" w:hAnsi="Times New Roman"/>
          <w:sz w:val="16"/>
          <w:szCs w:val="16"/>
          <w:lang w:eastAsia="en-GB"/>
        </w:rPr>
        <w:t>s</w:t>
      </w:r>
      <w:r w:rsidRPr="00D34C16">
        <w:rPr>
          <w:rFonts w:ascii="Times New Roman" w:hAnsi="Times New Roman"/>
          <w:sz w:val="16"/>
          <w:szCs w:val="16"/>
          <w:lang w:eastAsia="en-GB"/>
        </w:rPr>
        <w:t xml:space="preserve"> within 24 hours by written confirmation indicating Order reference number, line item and confirmation of delivery times/TAT</w:t>
      </w:r>
      <w:r>
        <w:rPr>
          <w:rFonts w:ascii="Times New Roman" w:hAnsi="Times New Roman"/>
          <w:sz w:val="16"/>
          <w:szCs w:val="16"/>
          <w:lang w:eastAsia="en-GB"/>
        </w:rPr>
        <w:t xml:space="preserve"> and where the Supplier fails to provide such confirmation or the conformation is not in the form required, the Order shall be deemed accepted after the 24 hours have elapsed</w:t>
      </w:r>
      <w:r w:rsidRPr="00D34C16">
        <w:rPr>
          <w:rFonts w:ascii="Times New Roman" w:hAnsi="Times New Roman"/>
          <w:sz w:val="16"/>
          <w:szCs w:val="16"/>
          <w:lang w:eastAsia="en-GB"/>
        </w:rPr>
        <w:t xml:space="preserve">. This confirmation, any future delivery notes and invoices shall be issued in the same form as the Order in particular, the line items on such correspondence shall correspond exactly with the Order including part numbers, descriptions and price. </w:t>
      </w:r>
      <w:bookmarkStart w:id="6" w:name="_Ref519599635"/>
      <w:r>
        <w:rPr>
          <w:rFonts w:ascii="Times New Roman" w:hAnsi="Times New Roman"/>
          <w:sz w:val="16"/>
          <w:szCs w:val="16"/>
          <w:lang w:eastAsia="en-GB"/>
        </w:rPr>
        <w:t>A</w:t>
      </w:r>
      <w:r w:rsidRPr="0079565F">
        <w:rPr>
          <w:rFonts w:ascii="Times New Roman" w:hAnsi="Times New Roman"/>
          <w:sz w:val="16"/>
          <w:szCs w:val="16"/>
          <w:lang w:eastAsia="en-GB"/>
        </w:rPr>
        <w:t xml:space="preserve">JW reserves the right to amend or cancel Orders after acceptance by the </w:t>
      </w:r>
      <w:r>
        <w:rPr>
          <w:rFonts w:ascii="Times New Roman" w:hAnsi="Times New Roman"/>
          <w:sz w:val="16"/>
          <w:szCs w:val="16"/>
          <w:lang w:eastAsia="en-GB"/>
        </w:rPr>
        <w:t>Supplier</w:t>
      </w:r>
      <w:r w:rsidRPr="0079565F">
        <w:rPr>
          <w:rFonts w:ascii="Times New Roman" w:hAnsi="Times New Roman"/>
          <w:sz w:val="16"/>
          <w:szCs w:val="16"/>
          <w:lang w:eastAsia="en-GB"/>
        </w:rPr>
        <w:t xml:space="preserve"> or delivery to AJW. Subject to Clause 4.4 below, in the event of cancellation of any Order after acceptance by </w:t>
      </w:r>
      <w:r>
        <w:rPr>
          <w:rFonts w:ascii="Times New Roman" w:hAnsi="Times New Roman"/>
          <w:sz w:val="16"/>
          <w:szCs w:val="16"/>
          <w:lang w:eastAsia="en-GB"/>
        </w:rPr>
        <w:t>Supplier</w:t>
      </w:r>
      <w:r w:rsidRPr="0079565F">
        <w:rPr>
          <w:rFonts w:ascii="Times New Roman" w:hAnsi="Times New Roman"/>
          <w:sz w:val="16"/>
          <w:szCs w:val="16"/>
          <w:lang w:eastAsia="en-GB"/>
        </w:rPr>
        <w:t xml:space="preserve"> for reasons other than those stated in Clause 13 or Clause 4.4, </w:t>
      </w:r>
      <w:r>
        <w:rPr>
          <w:rFonts w:ascii="Times New Roman" w:hAnsi="Times New Roman"/>
          <w:sz w:val="16"/>
          <w:szCs w:val="16"/>
          <w:lang w:eastAsia="en-GB"/>
        </w:rPr>
        <w:t>Supplier</w:t>
      </w:r>
      <w:r w:rsidRPr="0079565F">
        <w:rPr>
          <w:rFonts w:ascii="Times New Roman" w:hAnsi="Times New Roman"/>
          <w:sz w:val="16"/>
          <w:szCs w:val="16"/>
          <w:lang w:eastAsia="en-GB"/>
        </w:rPr>
        <w:t xml:space="preserve"> shall be compensated by AJW of all appropriate and substantiated costs incurred by </w:t>
      </w:r>
      <w:r>
        <w:rPr>
          <w:rFonts w:ascii="Times New Roman" w:hAnsi="Times New Roman"/>
          <w:sz w:val="16"/>
          <w:szCs w:val="16"/>
          <w:lang w:eastAsia="en-GB"/>
        </w:rPr>
        <w:t>Supplier</w:t>
      </w:r>
      <w:r w:rsidRPr="0079565F">
        <w:rPr>
          <w:rFonts w:ascii="Times New Roman" w:hAnsi="Times New Roman"/>
          <w:sz w:val="16"/>
          <w:szCs w:val="16"/>
          <w:lang w:eastAsia="en-GB"/>
        </w:rPr>
        <w:t xml:space="preserve"> up to the date of cancellation, however, </w:t>
      </w:r>
      <w:r>
        <w:rPr>
          <w:rFonts w:ascii="Times New Roman" w:hAnsi="Times New Roman"/>
          <w:sz w:val="16"/>
          <w:szCs w:val="16"/>
          <w:lang w:eastAsia="en-GB"/>
        </w:rPr>
        <w:t>Supplier</w:t>
      </w:r>
      <w:r w:rsidRPr="0079565F">
        <w:rPr>
          <w:rFonts w:ascii="Times New Roman" w:hAnsi="Times New Roman"/>
          <w:sz w:val="16"/>
          <w:szCs w:val="16"/>
          <w:lang w:eastAsia="en-GB"/>
        </w:rPr>
        <w:t xml:space="preserve"> shall use its best efforts to mitigate the extent of such costs.</w:t>
      </w:r>
      <w:bookmarkEnd w:id="6"/>
    </w:p>
    <w:p w14:paraId="11439D49"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79565F">
        <w:rPr>
          <w:rFonts w:ascii="Times New Roman" w:hAnsi="Times New Roman"/>
          <w:sz w:val="16"/>
          <w:szCs w:val="16"/>
          <w:lang w:eastAsia="en-GB"/>
        </w:rPr>
        <w:t xml:space="preserve">Notwithstanding Clause 4.3 above, in the event the Customer of AJW cancels its order with AJW for the Parts or any part thereof, AJW shall have the right to cancel its Order with the </w:t>
      </w:r>
      <w:r>
        <w:rPr>
          <w:rFonts w:ascii="Times New Roman" w:hAnsi="Times New Roman"/>
          <w:sz w:val="16"/>
          <w:szCs w:val="16"/>
          <w:lang w:eastAsia="en-GB"/>
        </w:rPr>
        <w:t>Supplier</w:t>
      </w:r>
      <w:r w:rsidRPr="0079565F">
        <w:rPr>
          <w:rFonts w:ascii="Times New Roman" w:hAnsi="Times New Roman"/>
          <w:sz w:val="16"/>
          <w:szCs w:val="16"/>
          <w:lang w:eastAsia="en-GB"/>
        </w:rPr>
        <w:t xml:space="preserve"> without further liability and require the </w:t>
      </w:r>
      <w:r>
        <w:rPr>
          <w:rFonts w:ascii="Times New Roman" w:hAnsi="Times New Roman"/>
          <w:sz w:val="16"/>
          <w:szCs w:val="16"/>
          <w:lang w:eastAsia="en-GB"/>
        </w:rPr>
        <w:t>Supplier</w:t>
      </w:r>
      <w:r w:rsidRPr="0079565F">
        <w:rPr>
          <w:rFonts w:ascii="Times New Roman" w:hAnsi="Times New Roman"/>
          <w:sz w:val="16"/>
          <w:szCs w:val="16"/>
          <w:lang w:eastAsia="en-GB"/>
        </w:rPr>
        <w:t xml:space="preserve"> to (i) immediately cease providing the Parts and services for AJW in respect of the Order, and (ii) make the necessary arrangements to collect any Parts or part thereof delivered by the </w:t>
      </w:r>
      <w:r>
        <w:rPr>
          <w:rFonts w:ascii="Times New Roman" w:hAnsi="Times New Roman"/>
          <w:sz w:val="16"/>
          <w:szCs w:val="16"/>
          <w:lang w:eastAsia="en-GB"/>
        </w:rPr>
        <w:t>Supplier</w:t>
      </w:r>
      <w:r w:rsidRPr="0079565F">
        <w:rPr>
          <w:rFonts w:ascii="Times New Roman" w:hAnsi="Times New Roman"/>
          <w:sz w:val="16"/>
          <w:szCs w:val="16"/>
          <w:lang w:eastAsia="en-GB"/>
        </w:rPr>
        <w:t xml:space="preserve"> from the site advised by AJW;</w:t>
      </w:r>
    </w:p>
    <w:p w14:paraId="69F5A2A7" w14:textId="77777777" w:rsidR="003B665D" w:rsidRPr="005D41D7"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5D41D7">
        <w:rPr>
          <w:rFonts w:ascii="Times New Roman" w:hAnsi="Times New Roman"/>
          <w:sz w:val="16"/>
          <w:szCs w:val="16"/>
          <w:lang w:eastAsia="en-GB"/>
        </w:rPr>
        <w:t xml:space="preserve">In respect of (i) Repair Orders </w:t>
      </w:r>
      <w:r>
        <w:rPr>
          <w:rFonts w:ascii="Times New Roman" w:hAnsi="Times New Roman"/>
          <w:sz w:val="16"/>
          <w:szCs w:val="16"/>
          <w:lang w:eastAsia="en-GB"/>
        </w:rPr>
        <w:t>Supplier</w:t>
      </w:r>
      <w:r w:rsidRPr="005D41D7">
        <w:rPr>
          <w:rFonts w:ascii="Times New Roman" w:hAnsi="Times New Roman"/>
          <w:sz w:val="16"/>
          <w:szCs w:val="16"/>
          <w:lang w:eastAsia="en-GB"/>
        </w:rPr>
        <w:t xml:space="preserve"> shall not use any PMA material in any Repairs or DER/non CMM Repairs without obtaining prior authorization in writing from AJW and (ii) purchase Orders </w:t>
      </w:r>
      <w:r>
        <w:rPr>
          <w:rFonts w:ascii="Times New Roman" w:hAnsi="Times New Roman"/>
          <w:sz w:val="16"/>
          <w:szCs w:val="16"/>
          <w:lang w:eastAsia="en-GB"/>
        </w:rPr>
        <w:t>Supplier</w:t>
      </w:r>
      <w:r w:rsidRPr="005D41D7">
        <w:rPr>
          <w:rFonts w:ascii="Times New Roman" w:hAnsi="Times New Roman"/>
          <w:sz w:val="16"/>
          <w:szCs w:val="16"/>
          <w:lang w:eastAsia="en-GB"/>
        </w:rPr>
        <w:t xml:space="preserve"> shall not supply a Part with PMA material or which has been the subject of a DER repair without prior written consent of AJW;</w:t>
      </w:r>
    </w:p>
    <w:p w14:paraId="0F6DD629"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5D41D7">
        <w:rPr>
          <w:rFonts w:ascii="Times New Roman" w:hAnsi="Times New Roman"/>
          <w:sz w:val="16"/>
          <w:szCs w:val="16"/>
          <w:lang w:eastAsia="en-GB"/>
        </w:rPr>
        <w:t xml:space="preserve">The </w:t>
      </w:r>
      <w:r>
        <w:rPr>
          <w:rFonts w:ascii="Times New Roman" w:hAnsi="Times New Roman"/>
          <w:sz w:val="16"/>
          <w:szCs w:val="16"/>
          <w:lang w:eastAsia="en-GB"/>
        </w:rPr>
        <w:t>Supplier</w:t>
      </w:r>
      <w:r w:rsidRPr="005D41D7">
        <w:rPr>
          <w:rFonts w:ascii="Times New Roman" w:hAnsi="Times New Roman"/>
          <w:sz w:val="16"/>
          <w:szCs w:val="16"/>
          <w:lang w:eastAsia="en-GB"/>
        </w:rPr>
        <w:t xml:space="preserve"> shall plan, implement, and control processes, appropriate to the organisation and the </w:t>
      </w:r>
      <w:r>
        <w:rPr>
          <w:rFonts w:ascii="Times New Roman" w:hAnsi="Times New Roman"/>
          <w:sz w:val="16"/>
          <w:szCs w:val="16"/>
          <w:lang w:eastAsia="en-GB"/>
        </w:rPr>
        <w:t>Parts</w:t>
      </w:r>
      <w:r w:rsidRPr="005D41D7">
        <w:rPr>
          <w:rFonts w:ascii="Times New Roman" w:hAnsi="Times New Roman"/>
          <w:sz w:val="16"/>
          <w:szCs w:val="16"/>
          <w:lang w:eastAsia="en-GB"/>
        </w:rPr>
        <w:t xml:space="preserve"> for the prevention of (i) counterfeit or suspect counterfeit </w:t>
      </w:r>
      <w:r>
        <w:rPr>
          <w:rFonts w:ascii="Times New Roman" w:hAnsi="Times New Roman"/>
          <w:sz w:val="16"/>
          <w:szCs w:val="16"/>
          <w:lang w:eastAsia="en-GB"/>
        </w:rPr>
        <w:t>P</w:t>
      </w:r>
      <w:r w:rsidRPr="005D41D7">
        <w:rPr>
          <w:rFonts w:ascii="Times New Roman" w:hAnsi="Times New Roman"/>
          <w:sz w:val="16"/>
          <w:szCs w:val="16"/>
          <w:lang w:eastAsia="en-GB"/>
        </w:rPr>
        <w:t xml:space="preserve">arts use and their inclusion in </w:t>
      </w:r>
      <w:r>
        <w:rPr>
          <w:rFonts w:ascii="Times New Roman" w:hAnsi="Times New Roman"/>
          <w:sz w:val="16"/>
          <w:szCs w:val="16"/>
          <w:lang w:eastAsia="en-GB"/>
        </w:rPr>
        <w:t>Parts</w:t>
      </w:r>
      <w:r w:rsidRPr="005D41D7">
        <w:rPr>
          <w:rFonts w:ascii="Times New Roman" w:hAnsi="Times New Roman"/>
          <w:sz w:val="16"/>
          <w:szCs w:val="16"/>
          <w:lang w:eastAsia="en-GB"/>
        </w:rPr>
        <w:t xml:space="preserve"> delivered to </w:t>
      </w:r>
      <w:r>
        <w:rPr>
          <w:rFonts w:ascii="Times New Roman" w:hAnsi="Times New Roman"/>
          <w:sz w:val="16"/>
          <w:szCs w:val="16"/>
          <w:lang w:eastAsia="en-GB"/>
        </w:rPr>
        <w:t>AJW</w:t>
      </w:r>
      <w:r w:rsidRPr="005D41D7">
        <w:rPr>
          <w:rFonts w:ascii="Times New Roman" w:hAnsi="Times New Roman"/>
          <w:sz w:val="16"/>
          <w:szCs w:val="16"/>
          <w:lang w:eastAsia="en-GB"/>
        </w:rPr>
        <w:t xml:space="preserve">, and (ii) the release of unapproved and suspected unapproved </w:t>
      </w:r>
      <w:r>
        <w:rPr>
          <w:rFonts w:ascii="Times New Roman" w:hAnsi="Times New Roman"/>
          <w:sz w:val="16"/>
          <w:szCs w:val="16"/>
          <w:lang w:eastAsia="en-GB"/>
        </w:rPr>
        <w:t>P</w:t>
      </w:r>
      <w:r w:rsidRPr="005D41D7">
        <w:rPr>
          <w:rFonts w:ascii="Times New Roman" w:hAnsi="Times New Roman"/>
          <w:sz w:val="16"/>
          <w:szCs w:val="16"/>
          <w:lang w:eastAsia="en-GB"/>
        </w:rPr>
        <w:t xml:space="preserve">arts. Any costs or losses arising out of a failure to comply with above shall be the responsibility of the </w:t>
      </w:r>
      <w:r>
        <w:rPr>
          <w:rFonts w:ascii="Times New Roman" w:hAnsi="Times New Roman"/>
          <w:sz w:val="16"/>
          <w:szCs w:val="16"/>
          <w:lang w:eastAsia="en-GB"/>
        </w:rPr>
        <w:t>Supplier.</w:t>
      </w:r>
    </w:p>
    <w:p w14:paraId="03BD8F2E" w14:textId="77777777" w:rsidR="003B665D" w:rsidRPr="00D84314"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Pr>
          <w:rFonts w:ascii="Times New Roman" w:hAnsi="Times New Roman"/>
          <w:sz w:val="16"/>
          <w:szCs w:val="16"/>
          <w:lang w:eastAsia="en-GB"/>
        </w:rPr>
        <w:t>Supplier shall not charge any AOG fees to expedite Orders without prior written consent of AJW.</w:t>
      </w:r>
    </w:p>
    <w:p w14:paraId="1A2A989A" w14:textId="77777777" w:rsidR="003B665D" w:rsidRDefault="003B665D" w:rsidP="003B665D">
      <w:pPr>
        <w:ind w:left="720"/>
        <w:jc w:val="both"/>
        <w:rPr>
          <w:rFonts w:ascii="Times New Roman" w:hAnsi="Times New Roman"/>
          <w:b/>
          <w:noProof w:val="0"/>
          <w:sz w:val="16"/>
          <w:szCs w:val="16"/>
        </w:rPr>
      </w:pPr>
    </w:p>
    <w:p w14:paraId="6F2D0AF5"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r w:rsidRPr="00AA3E5D">
        <w:rPr>
          <w:rFonts w:ascii="Times New Roman" w:hAnsi="Times New Roman"/>
          <w:b/>
          <w:noProof w:val="0"/>
          <w:sz w:val="16"/>
          <w:szCs w:val="16"/>
        </w:rPr>
        <w:t>PAYMENT TERMS</w:t>
      </w:r>
    </w:p>
    <w:p w14:paraId="2E0A4FFE"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6F3543">
        <w:rPr>
          <w:rFonts w:ascii="Times New Roman" w:hAnsi="Times New Roman"/>
          <w:sz w:val="16"/>
          <w:szCs w:val="16"/>
          <w:lang w:eastAsia="en-GB"/>
        </w:rPr>
        <w:t xml:space="preserve">Where a fixed purchase price is specified in the Order the price for the Parts shall be fixed and firm, and no form of surcharge or over and aboves shall be added or variation made.  Where a purchase price is specified in the form ‘not to exceed $x’, AJW shall not be liable to pay sums in excess of the amount specified.  The </w:t>
      </w:r>
      <w:r>
        <w:rPr>
          <w:rFonts w:ascii="Times New Roman" w:hAnsi="Times New Roman"/>
          <w:sz w:val="16"/>
          <w:szCs w:val="16"/>
          <w:lang w:eastAsia="en-GB"/>
        </w:rPr>
        <w:t>Supplier</w:t>
      </w:r>
      <w:r w:rsidRPr="006F3543">
        <w:rPr>
          <w:rFonts w:ascii="Times New Roman" w:hAnsi="Times New Roman"/>
          <w:sz w:val="16"/>
          <w:szCs w:val="16"/>
          <w:lang w:eastAsia="en-GB"/>
        </w:rPr>
        <w:t xml:space="preserve"> shall be entitled to submit an invoice for the supply of Parts and/or Services as soon as delivery has been completed. </w:t>
      </w:r>
    </w:p>
    <w:p w14:paraId="5CAB87D5" w14:textId="4170B500" w:rsidR="003B665D"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6F3543">
        <w:rPr>
          <w:rFonts w:ascii="Times New Roman" w:hAnsi="Times New Roman"/>
          <w:sz w:val="16"/>
          <w:szCs w:val="16"/>
          <w:lang w:eastAsia="en-GB"/>
        </w:rPr>
        <w:t xml:space="preserve">INVOICES </w:t>
      </w:r>
      <w:r>
        <w:rPr>
          <w:rFonts w:ascii="Times New Roman" w:hAnsi="Times New Roman"/>
          <w:sz w:val="16"/>
          <w:szCs w:val="16"/>
          <w:lang w:eastAsia="en-GB"/>
        </w:rPr>
        <w:t>in respect of Parts and Repairs</w:t>
      </w:r>
      <w:r w:rsidRPr="0079565F">
        <w:rPr>
          <w:rFonts w:ascii="Times New Roman" w:hAnsi="Times New Roman"/>
          <w:sz w:val="16"/>
          <w:szCs w:val="16"/>
          <w:lang w:eastAsia="en-GB"/>
        </w:rPr>
        <w:t>, MUST</w:t>
      </w:r>
      <w:r w:rsidRPr="006F3543">
        <w:rPr>
          <w:rFonts w:ascii="Times New Roman" w:hAnsi="Times New Roman"/>
          <w:sz w:val="16"/>
          <w:szCs w:val="16"/>
          <w:lang w:eastAsia="en-GB"/>
        </w:rPr>
        <w:t xml:space="preserve"> BE SENT TO: </w:t>
      </w:r>
      <w:hyperlink r:id="rId10" w:history="1">
        <w:r w:rsidR="00805628" w:rsidRPr="00C24263">
          <w:rPr>
            <w:rStyle w:val="Hyperlink"/>
            <w:rFonts w:ascii="Times New Roman" w:hAnsi="Times New Roman"/>
            <w:sz w:val="16"/>
            <w:szCs w:val="16"/>
            <w:lang w:eastAsia="en-GB"/>
          </w:rPr>
          <w:t>payableinvoices@ajw-group.com</w:t>
        </w:r>
      </w:hyperlink>
      <w:r w:rsidRPr="001937BA">
        <w:rPr>
          <w:rFonts w:ascii="Times New Roman" w:hAnsi="Times New Roman"/>
          <w:sz w:val="16"/>
          <w:szCs w:val="16"/>
          <w:lang w:eastAsia="en-GB"/>
        </w:rPr>
        <w:t xml:space="preserve"> </w:t>
      </w:r>
      <w:r>
        <w:rPr>
          <w:rFonts w:ascii="Times New Roman" w:hAnsi="Times New Roman"/>
          <w:sz w:val="16"/>
          <w:szCs w:val="16"/>
          <w:lang w:eastAsia="en-GB"/>
        </w:rPr>
        <w:t>and;</w:t>
      </w:r>
    </w:p>
    <w:p w14:paraId="2CCEC967" w14:textId="10BE4B38" w:rsidR="001937BA" w:rsidRPr="00805628" w:rsidRDefault="001937BA" w:rsidP="001937BA">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805628">
        <w:rPr>
          <w:rFonts w:ascii="Times New Roman" w:hAnsi="Times New Roman"/>
          <w:sz w:val="16"/>
          <w:szCs w:val="16"/>
          <w:lang w:eastAsia="en-GB"/>
        </w:rPr>
        <w:t>The Supplier shall not be entitled to invoice AJW, and AJW shall have no liability to the Supplier and shall not be obliged to pay the Supplier, for any Order</w:t>
      </w:r>
      <w:r w:rsidR="000705D6">
        <w:rPr>
          <w:rFonts w:ascii="Times New Roman" w:hAnsi="Times New Roman"/>
          <w:sz w:val="16"/>
          <w:szCs w:val="16"/>
          <w:lang w:eastAsia="en-GB"/>
        </w:rPr>
        <w:t xml:space="preserve"> and/or Services </w:t>
      </w:r>
      <w:r w:rsidRPr="00805628">
        <w:rPr>
          <w:rFonts w:ascii="Times New Roman" w:hAnsi="Times New Roman"/>
          <w:sz w:val="16"/>
          <w:szCs w:val="16"/>
          <w:lang w:eastAsia="en-GB"/>
        </w:rPr>
        <w:t>that are not invoiced within 60 days of the date on which the Order</w:t>
      </w:r>
      <w:r w:rsidR="000705D6">
        <w:rPr>
          <w:rFonts w:ascii="Times New Roman" w:hAnsi="Times New Roman"/>
          <w:sz w:val="16"/>
          <w:szCs w:val="16"/>
          <w:lang w:eastAsia="en-GB"/>
        </w:rPr>
        <w:t xml:space="preserve"> and/or Service </w:t>
      </w:r>
      <w:r w:rsidRPr="00805628">
        <w:rPr>
          <w:rFonts w:ascii="Times New Roman" w:hAnsi="Times New Roman"/>
          <w:sz w:val="16"/>
          <w:szCs w:val="16"/>
          <w:lang w:eastAsia="en-GB"/>
        </w:rPr>
        <w:t>was completed.</w:t>
      </w:r>
    </w:p>
    <w:p w14:paraId="3B86D7F0"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sz w:val="16"/>
          <w:szCs w:val="16"/>
          <w:lang w:eastAsia="en-GB"/>
        </w:rPr>
      </w:pPr>
      <w:r w:rsidRPr="0080608C">
        <w:rPr>
          <w:rFonts w:ascii="Times New Roman" w:hAnsi="Times New Roman"/>
          <w:sz w:val="16"/>
          <w:szCs w:val="16"/>
          <w:lang w:eastAsia="en-GB"/>
        </w:rPr>
        <w:t xml:space="preserve">AJW PAYMENT TERMS ARE </w:t>
      </w:r>
      <w:r>
        <w:rPr>
          <w:rFonts w:ascii="Times New Roman" w:hAnsi="Times New Roman"/>
          <w:sz w:val="16"/>
          <w:szCs w:val="16"/>
          <w:lang w:eastAsia="en-GB"/>
        </w:rPr>
        <w:t>60 days from date of Invoice.</w:t>
      </w:r>
    </w:p>
    <w:p w14:paraId="3F16D8B2" w14:textId="77777777" w:rsidR="003B665D" w:rsidRPr="00312243" w:rsidRDefault="003B665D" w:rsidP="003B665D">
      <w:pPr>
        <w:jc w:val="both"/>
      </w:pPr>
    </w:p>
    <w:p w14:paraId="6A83FB94"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b/>
          <w:sz w:val="16"/>
          <w:szCs w:val="16"/>
        </w:rPr>
      </w:pPr>
      <w:r w:rsidRPr="00AA3E5D">
        <w:rPr>
          <w:rFonts w:ascii="Times New Roman" w:hAnsi="Times New Roman"/>
          <w:b/>
          <w:sz w:val="16"/>
          <w:szCs w:val="16"/>
        </w:rPr>
        <w:lastRenderedPageBreak/>
        <w:t>TITLE AND RISK OF LOSS</w:t>
      </w:r>
    </w:p>
    <w:p w14:paraId="64575194" w14:textId="74B954B6" w:rsidR="003B665D" w:rsidRPr="00AA3E5D" w:rsidRDefault="003B665D" w:rsidP="003B665D">
      <w:pPr>
        <w:pStyle w:val="ListParagraph"/>
        <w:overflowPunct/>
        <w:autoSpaceDE/>
        <w:autoSpaceDN/>
        <w:adjustRightInd/>
        <w:ind w:left="426"/>
        <w:jc w:val="both"/>
        <w:textAlignment w:val="auto"/>
        <w:rPr>
          <w:rFonts w:ascii="Times New Roman" w:hAnsi="Times New Roman"/>
          <w:noProof w:val="0"/>
          <w:sz w:val="16"/>
          <w:szCs w:val="16"/>
        </w:rPr>
      </w:pPr>
      <w:r>
        <w:rPr>
          <w:rFonts w:ascii="Times New Roman" w:hAnsi="Times New Roman"/>
          <w:noProof w:val="0"/>
          <w:sz w:val="16"/>
          <w:szCs w:val="16"/>
        </w:rPr>
        <w:t>Title to and r</w:t>
      </w:r>
      <w:r w:rsidRPr="00AA3E5D">
        <w:rPr>
          <w:rFonts w:ascii="Times New Roman" w:hAnsi="Times New Roman"/>
          <w:noProof w:val="0"/>
          <w:sz w:val="16"/>
          <w:szCs w:val="16"/>
        </w:rPr>
        <w:t xml:space="preserve">isk of loss for </w:t>
      </w:r>
      <w:r>
        <w:rPr>
          <w:rFonts w:ascii="Times New Roman" w:hAnsi="Times New Roman"/>
          <w:noProof w:val="0"/>
          <w:sz w:val="16"/>
          <w:szCs w:val="16"/>
        </w:rPr>
        <w:t>any</w:t>
      </w:r>
      <w:r w:rsidRPr="00AA3E5D">
        <w:rPr>
          <w:rFonts w:ascii="Times New Roman" w:hAnsi="Times New Roman"/>
          <w:noProof w:val="0"/>
          <w:sz w:val="16"/>
          <w:szCs w:val="16"/>
        </w:rPr>
        <w:t xml:space="preserve"> </w:t>
      </w:r>
      <w:r>
        <w:rPr>
          <w:rFonts w:ascii="Times New Roman" w:hAnsi="Times New Roman"/>
          <w:noProof w:val="0"/>
          <w:sz w:val="16"/>
          <w:szCs w:val="16"/>
        </w:rPr>
        <w:t>Parts Supplied</w:t>
      </w:r>
      <w:r w:rsidRPr="00AA3E5D">
        <w:rPr>
          <w:rFonts w:ascii="Times New Roman" w:hAnsi="Times New Roman"/>
          <w:noProof w:val="0"/>
          <w:sz w:val="16"/>
          <w:szCs w:val="16"/>
        </w:rPr>
        <w:t xml:space="preserve"> shall </w:t>
      </w:r>
      <w:r>
        <w:rPr>
          <w:rFonts w:ascii="Times New Roman" w:hAnsi="Times New Roman"/>
          <w:noProof w:val="0"/>
          <w:sz w:val="16"/>
          <w:szCs w:val="16"/>
        </w:rPr>
        <w:t>remain with Supplier until the Parts are delivered to AJW DDP (Incoterms 20</w:t>
      </w:r>
      <w:r w:rsidR="001937BA">
        <w:rPr>
          <w:rFonts w:ascii="Times New Roman" w:hAnsi="Times New Roman"/>
          <w:noProof w:val="0"/>
          <w:sz w:val="16"/>
          <w:szCs w:val="16"/>
        </w:rPr>
        <w:t>2</w:t>
      </w:r>
      <w:r>
        <w:rPr>
          <w:rFonts w:ascii="Times New Roman" w:hAnsi="Times New Roman"/>
          <w:noProof w:val="0"/>
          <w:sz w:val="16"/>
          <w:szCs w:val="16"/>
        </w:rPr>
        <w:t xml:space="preserve">0) at its facility or at such other delivery location specified on the Order. </w:t>
      </w:r>
      <w:r w:rsidRPr="00AA3E5D">
        <w:rPr>
          <w:rFonts w:ascii="Times New Roman" w:hAnsi="Times New Roman"/>
          <w:noProof w:val="0"/>
          <w:sz w:val="16"/>
          <w:szCs w:val="16"/>
        </w:rPr>
        <w:t xml:space="preserve"> </w:t>
      </w:r>
    </w:p>
    <w:p w14:paraId="04E17B6D" w14:textId="77777777" w:rsidR="003B665D" w:rsidRDefault="003B665D" w:rsidP="003B665D">
      <w:pPr>
        <w:overflowPunct/>
        <w:autoSpaceDE/>
        <w:autoSpaceDN/>
        <w:adjustRightInd/>
        <w:jc w:val="both"/>
        <w:textAlignment w:val="auto"/>
        <w:rPr>
          <w:rFonts w:ascii="Times New Roman" w:hAnsi="Times New Roman"/>
          <w:noProof w:val="0"/>
          <w:sz w:val="16"/>
          <w:szCs w:val="16"/>
          <w:lang w:eastAsia="en-GB"/>
        </w:rPr>
      </w:pPr>
    </w:p>
    <w:p w14:paraId="5948C436" w14:textId="77777777" w:rsidR="003B665D" w:rsidRDefault="003B665D" w:rsidP="003B665D">
      <w:pPr>
        <w:overflowPunct/>
        <w:autoSpaceDE/>
        <w:autoSpaceDN/>
        <w:adjustRightInd/>
        <w:jc w:val="both"/>
        <w:textAlignment w:val="auto"/>
        <w:rPr>
          <w:rFonts w:ascii="Times New Roman" w:hAnsi="Times New Roman"/>
          <w:noProof w:val="0"/>
          <w:sz w:val="16"/>
          <w:szCs w:val="16"/>
          <w:lang w:eastAsia="en-GB"/>
        </w:rPr>
      </w:pPr>
    </w:p>
    <w:p w14:paraId="579C2D9F" w14:textId="77777777" w:rsidR="003B665D" w:rsidRPr="00AA3E5D" w:rsidRDefault="003B665D" w:rsidP="003B665D">
      <w:pPr>
        <w:overflowPunct/>
        <w:autoSpaceDE/>
        <w:autoSpaceDN/>
        <w:adjustRightInd/>
        <w:jc w:val="both"/>
        <w:textAlignment w:val="auto"/>
        <w:rPr>
          <w:rFonts w:ascii="Times New Roman" w:hAnsi="Times New Roman"/>
          <w:noProof w:val="0"/>
          <w:sz w:val="16"/>
          <w:szCs w:val="16"/>
          <w:lang w:eastAsia="en-GB"/>
        </w:rPr>
      </w:pPr>
    </w:p>
    <w:p w14:paraId="1D8F1D15"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b/>
          <w:sz w:val="16"/>
          <w:szCs w:val="16"/>
        </w:rPr>
      </w:pPr>
      <w:r w:rsidRPr="00AA3E5D">
        <w:rPr>
          <w:rFonts w:ascii="Times New Roman" w:hAnsi="Times New Roman"/>
          <w:b/>
          <w:sz w:val="16"/>
          <w:szCs w:val="16"/>
        </w:rPr>
        <w:t>IMPORT AND EXPORT LICENCES AND COMPLIANCE</w:t>
      </w:r>
    </w:p>
    <w:p w14:paraId="165B6CD2"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sidRPr="0078545C">
        <w:rPr>
          <w:rFonts w:ascii="Times New Roman" w:hAnsi="Times New Roman"/>
          <w:noProof w:val="0"/>
          <w:sz w:val="16"/>
          <w:szCs w:val="16"/>
        </w:rPr>
        <w:t>The Party to these Terms and Conditions who is the importer or exporter of record of the Part will be responsible for obtaining any licence, exchange permit or other required governmental authorisation relating to the shipment of the Part and shall be responsible for complying with all U.K. and foreign government licensing and reporting requirements in connection with an Order.   The</w:t>
      </w:r>
      <w:r>
        <w:rPr>
          <w:rFonts w:ascii="Times New Roman" w:hAnsi="Times New Roman"/>
          <w:noProof w:val="0"/>
          <w:sz w:val="16"/>
          <w:szCs w:val="16"/>
        </w:rPr>
        <w:t xml:space="preserve"> Supplier acknowledges</w:t>
      </w:r>
      <w:r w:rsidRPr="0078545C">
        <w:rPr>
          <w:rFonts w:ascii="Times New Roman" w:hAnsi="Times New Roman"/>
          <w:noProof w:val="0"/>
          <w:sz w:val="16"/>
          <w:szCs w:val="16"/>
        </w:rPr>
        <w:t xml:space="preserve"> that any export of Parts pursuant to these Terms and Conditions may be subject to U.S. Export Regulations</w:t>
      </w:r>
      <w:r>
        <w:rPr>
          <w:rFonts w:ascii="Times New Roman" w:hAnsi="Times New Roman"/>
          <w:noProof w:val="0"/>
          <w:sz w:val="16"/>
          <w:szCs w:val="16"/>
        </w:rPr>
        <w:t xml:space="preserve"> (the “ER”) and ag</w:t>
      </w:r>
      <w:r w:rsidRPr="0078545C">
        <w:rPr>
          <w:rFonts w:ascii="Times New Roman" w:hAnsi="Times New Roman"/>
          <w:noProof w:val="0"/>
          <w:sz w:val="16"/>
          <w:szCs w:val="16"/>
        </w:rPr>
        <w:t>rees not to</w:t>
      </w:r>
      <w:r>
        <w:rPr>
          <w:rFonts w:ascii="Times New Roman" w:hAnsi="Times New Roman"/>
          <w:noProof w:val="0"/>
          <w:sz w:val="16"/>
          <w:szCs w:val="16"/>
        </w:rPr>
        <w:t xml:space="preserve"> export any Parts pursuant to an Order in contravention of the ER and further agrees to indemnify AJW in respect of any losses incurred as a result of a breach of the ER.</w:t>
      </w:r>
    </w:p>
    <w:p w14:paraId="4C6A84FD" w14:textId="77777777" w:rsidR="003B665D" w:rsidRPr="00F85E04" w:rsidRDefault="003B665D" w:rsidP="003B665D">
      <w:pPr>
        <w:pStyle w:val="ListParagraph"/>
        <w:overflowPunct/>
        <w:autoSpaceDE/>
        <w:autoSpaceDN/>
        <w:adjustRightInd/>
        <w:ind w:left="709"/>
        <w:jc w:val="both"/>
        <w:textAlignment w:val="auto"/>
        <w:rPr>
          <w:rFonts w:ascii="Times New Roman" w:hAnsi="Times New Roman"/>
          <w:noProof w:val="0"/>
          <w:sz w:val="16"/>
          <w:szCs w:val="16"/>
        </w:rPr>
      </w:pPr>
    </w:p>
    <w:p w14:paraId="2D7CA970" w14:textId="77777777" w:rsidR="003B665D" w:rsidRPr="00612FA7" w:rsidRDefault="003B665D" w:rsidP="003B665D">
      <w:pPr>
        <w:numPr>
          <w:ilvl w:val="0"/>
          <w:numId w:val="1"/>
        </w:numPr>
        <w:tabs>
          <w:tab w:val="clear" w:pos="720"/>
          <w:tab w:val="num" w:pos="426"/>
        </w:tabs>
        <w:ind w:left="426" w:hanging="426"/>
        <w:jc w:val="both"/>
        <w:rPr>
          <w:rFonts w:ascii="Times New Roman" w:hAnsi="Times New Roman"/>
          <w:b/>
          <w:sz w:val="16"/>
          <w:szCs w:val="16"/>
        </w:rPr>
      </w:pPr>
      <w:r>
        <w:rPr>
          <w:rFonts w:ascii="Times New Roman" w:hAnsi="Times New Roman"/>
          <w:b/>
          <w:sz w:val="16"/>
          <w:szCs w:val="16"/>
        </w:rPr>
        <w:t>INDEMNITY</w:t>
      </w:r>
    </w:p>
    <w:p w14:paraId="227D0B20" w14:textId="77777777" w:rsidR="003B665D" w:rsidRPr="00312243" w:rsidRDefault="003B665D" w:rsidP="003B665D">
      <w:pPr>
        <w:pStyle w:val="Heading2"/>
        <w:numPr>
          <w:ilvl w:val="0"/>
          <w:numId w:val="0"/>
        </w:numPr>
        <w:ind w:left="426"/>
        <w:jc w:val="both"/>
        <w:rPr>
          <w:rFonts w:ascii="Times New Roman" w:hAnsi="Times New Roman"/>
          <w:noProof w:val="0"/>
          <w:sz w:val="16"/>
          <w:szCs w:val="16"/>
        </w:rPr>
      </w:pPr>
      <w:r w:rsidRPr="00312243">
        <w:rPr>
          <w:rFonts w:ascii="Times New Roman" w:hAnsi="Times New Roman"/>
          <w:noProof w:val="0"/>
          <w:sz w:val="16"/>
          <w:szCs w:val="16"/>
        </w:rPr>
        <w:t xml:space="preserve">The </w:t>
      </w:r>
      <w:r>
        <w:rPr>
          <w:rFonts w:ascii="Times New Roman" w:hAnsi="Times New Roman"/>
          <w:noProof w:val="0"/>
          <w:sz w:val="16"/>
          <w:szCs w:val="16"/>
        </w:rPr>
        <w:t>Supplier</w:t>
      </w:r>
      <w:r w:rsidRPr="00312243">
        <w:rPr>
          <w:rFonts w:ascii="Times New Roman" w:hAnsi="Times New Roman"/>
          <w:noProof w:val="0"/>
          <w:sz w:val="16"/>
          <w:szCs w:val="16"/>
        </w:rPr>
        <w:t xml:space="preserve"> </w:t>
      </w:r>
      <w:r>
        <w:rPr>
          <w:rFonts w:ascii="Times New Roman" w:hAnsi="Times New Roman"/>
          <w:noProof w:val="0"/>
          <w:sz w:val="16"/>
          <w:szCs w:val="16"/>
        </w:rPr>
        <w:t>agrees, promptly upon AJW’s request, to i</w:t>
      </w:r>
      <w:r w:rsidRPr="00312243">
        <w:rPr>
          <w:rFonts w:ascii="Times New Roman" w:hAnsi="Times New Roman"/>
          <w:noProof w:val="0"/>
          <w:sz w:val="16"/>
          <w:szCs w:val="16"/>
        </w:rPr>
        <w:t>ndemnif</w:t>
      </w:r>
      <w:r>
        <w:rPr>
          <w:rFonts w:ascii="Times New Roman" w:hAnsi="Times New Roman"/>
          <w:noProof w:val="0"/>
          <w:sz w:val="16"/>
          <w:szCs w:val="16"/>
        </w:rPr>
        <w:t>y and hold harmless AJW, its directors, Affiliates, officers, agents and employees (the “AJW Indemnitees”)</w:t>
      </w:r>
      <w:r w:rsidRPr="00312243">
        <w:rPr>
          <w:rFonts w:ascii="Times New Roman" w:hAnsi="Times New Roman"/>
          <w:noProof w:val="0"/>
          <w:sz w:val="16"/>
          <w:szCs w:val="16"/>
        </w:rPr>
        <w:t xml:space="preserve"> in respect of all</w:t>
      </w:r>
      <w:r>
        <w:rPr>
          <w:rFonts w:ascii="Times New Roman" w:hAnsi="Times New Roman"/>
          <w:noProof w:val="0"/>
          <w:sz w:val="16"/>
          <w:szCs w:val="16"/>
        </w:rPr>
        <w:t xml:space="preserve"> </w:t>
      </w:r>
      <w:r w:rsidRPr="007777C5">
        <w:rPr>
          <w:rFonts w:ascii="Times New Roman" w:hAnsi="Times New Roman"/>
          <w:noProof w:val="0"/>
          <w:sz w:val="16"/>
          <w:szCs w:val="16"/>
        </w:rPr>
        <w:t xml:space="preserve">liabilities, costs, expenses, </w:t>
      </w:r>
      <w:r>
        <w:rPr>
          <w:rFonts w:ascii="Times New Roman" w:hAnsi="Times New Roman"/>
          <w:noProof w:val="0"/>
          <w:sz w:val="16"/>
          <w:szCs w:val="16"/>
        </w:rPr>
        <w:t>actions, proceedings,</w:t>
      </w:r>
      <w:r w:rsidRPr="00312243">
        <w:rPr>
          <w:rFonts w:ascii="Times New Roman" w:hAnsi="Times New Roman"/>
          <w:noProof w:val="0"/>
          <w:sz w:val="16"/>
          <w:szCs w:val="16"/>
        </w:rPr>
        <w:t xml:space="preserve"> </w:t>
      </w:r>
      <w:r>
        <w:rPr>
          <w:rFonts w:ascii="Times New Roman" w:hAnsi="Times New Roman"/>
          <w:noProof w:val="0"/>
          <w:sz w:val="16"/>
          <w:szCs w:val="16"/>
        </w:rPr>
        <w:t xml:space="preserve">claims, </w:t>
      </w:r>
      <w:r w:rsidRPr="007777C5">
        <w:rPr>
          <w:rFonts w:ascii="Times New Roman" w:hAnsi="Times New Roman"/>
          <w:noProof w:val="0"/>
          <w:sz w:val="16"/>
          <w:szCs w:val="16"/>
        </w:rPr>
        <w:t>damages</w:t>
      </w:r>
      <w:r>
        <w:rPr>
          <w:rFonts w:ascii="Times New Roman" w:hAnsi="Times New Roman"/>
          <w:noProof w:val="0"/>
          <w:sz w:val="16"/>
          <w:szCs w:val="16"/>
        </w:rPr>
        <w:t>,</w:t>
      </w:r>
      <w:r w:rsidRPr="007777C5">
        <w:rPr>
          <w:rFonts w:ascii="Times New Roman" w:hAnsi="Times New Roman"/>
          <w:noProof w:val="0"/>
          <w:sz w:val="16"/>
          <w:szCs w:val="16"/>
        </w:rPr>
        <w:t xml:space="preserve"> losses</w:t>
      </w:r>
      <w:r>
        <w:rPr>
          <w:rFonts w:ascii="Times New Roman" w:hAnsi="Times New Roman"/>
          <w:noProof w:val="0"/>
          <w:sz w:val="16"/>
          <w:szCs w:val="16"/>
        </w:rPr>
        <w:t>, fines, legal fees</w:t>
      </w:r>
      <w:r w:rsidRPr="007777C5">
        <w:rPr>
          <w:rFonts w:ascii="Times New Roman" w:hAnsi="Times New Roman"/>
          <w:noProof w:val="0"/>
          <w:sz w:val="16"/>
          <w:szCs w:val="16"/>
        </w:rPr>
        <w:t xml:space="preserve"> </w:t>
      </w:r>
      <w:r>
        <w:rPr>
          <w:rFonts w:ascii="Times New Roman" w:hAnsi="Times New Roman"/>
          <w:noProof w:val="0"/>
          <w:sz w:val="16"/>
          <w:szCs w:val="16"/>
        </w:rPr>
        <w:t xml:space="preserve">and other costs and expenses </w:t>
      </w:r>
      <w:r w:rsidRPr="007777C5">
        <w:rPr>
          <w:rFonts w:ascii="Times New Roman" w:hAnsi="Times New Roman"/>
          <w:noProof w:val="0"/>
          <w:sz w:val="16"/>
          <w:szCs w:val="16"/>
        </w:rPr>
        <w:t>suffered or incurred by</w:t>
      </w:r>
      <w:r>
        <w:rPr>
          <w:rFonts w:ascii="Times New Roman" w:hAnsi="Times New Roman"/>
          <w:noProof w:val="0"/>
          <w:sz w:val="16"/>
          <w:szCs w:val="16"/>
        </w:rPr>
        <w:t xml:space="preserve"> the AJW Indemnitees</w:t>
      </w:r>
      <w:r w:rsidRPr="00312243">
        <w:rPr>
          <w:rFonts w:ascii="Times New Roman" w:hAnsi="Times New Roman"/>
          <w:noProof w:val="0"/>
          <w:sz w:val="16"/>
          <w:szCs w:val="16"/>
        </w:rPr>
        <w:t xml:space="preserve"> which</w:t>
      </w:r>
      <w:r>
        <w:rPr>
          <w:rFonts w:ascii="Times New Roman" w:hAnsi="Times New Roman"/>
          <w:noProof w:val="0"/>
          <w:sz w:val="16"/>
          <w:szCs w:val="16"/>
        </w:rPr>
        <w:t xml:space="preserve"> arise out of or in connection with the Supplier’s performance or non-performance pursuant to an Order, save to the extent that such costs, expenses or losses result from the gross negligence or wilful misconduct of AJW. </w:t>
      </w:r>
    </w:p>
    <w:p w14:paraId="32209182" w14:textId="77777777" w:rsidR="003B665D" w:rsidRDefault="003B665D" w:rsidP="003B665D">
      <w:pPr>
        <w:pStyle w:val="ListParagraph"/>
        <w:ind w:left="0"/>
        <w:jc w:val="both"/>
        <w:rPr>
          <w:rFonts w:ascii="Times New Roman" w:hAnsi="Times New Roman"/>
          <w:b/>
          <w:sz w:val="16"/>
          <w:szCs w:val="16"/>
        </w:rPr>
      </w:pPr>
    </w:p>
    <w:p w14:paraId="267AFBA0"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noProof w:val="0"/>
          <w:vanish/>
          <w:sz w:val="16"/>
          <w:szCs w:val="16"/>
        </w:rPr>
      </w:pPr>
      <w:r w:rsidRPr="00AA3E5D">
        <w:rPr>
          <w:rFonts w:ascii="Times New Roman" w:hAnsi="Times New Roman"/>
          <w:b/>
          <w:sz w:val="16"/>
          <w:szCs w:val="16"/>
        </w:rPr>
        <w:t>INSURANCE</w:t>
      </w:r>
    </w:p>
    <w:p w14:paraId="5713E2F8" w14:textId="77777777" w:rsidR="003B665D" w:rsidRPr="00AA3E5D" w:rsidRDefault="003B665D" w:rsidP="003B665D">
      <w:pPr>
        <w:pStyle w:val="ListParagraph"/>
        <w:numPr>
          <w:ilvl w:val="1"/>
          <w:numId w:val="1"/>
        </w:numPr>
        <w:overflowPunct/>
        <w:autoSpaceDE/>
        <w:autoSpaceDN/>
        <w:adjustRightInd/>
        <w:jc w:val="both"/>
        <w:textAlignment w:val="auto"/>
        <w:rPr>
          <w:rFonts w:ascii="Times New Roman" w:hAnsi="Times New Roman"/>
          <w:noProof w:val="0"/>
          <w:sz w:val="16"/>
          <w:szCs w:val="16"/>
        </w:rPr>
      </w:pPr>
    </w:p>
    <w:p w14:paraId="30F726A0" w14:textId="77777777" w:rsidR="003B665D" w:rsidRPr="00AA3E5D" w:rsidRDefault="003B665D" w:rsidP="003B665D">
      <w:pPr>
        <w:pStyle w:val="ListParagraph"/>
        <w:overflowPunct/>
        <w:autoSpaceDE/>
        <w:autoSpaceDN/>
        <w:adjustRightInd/>
        <w:ind w:left="426"/>
        <w:jc w:val="both"/>
        <w:textAlignment w:val="auto"/>
        <w:rPr>
          <w:rFonts w:ascii="Times New Roman" w:hAnsi="Times New Roman"/>
          <w:noProof w:val="0"/>
          <w:sz w:val="16"/>
          <w:szCs w:val="16"/>
        </w:rPr>
      </w:pPr>
      <w:r w:rsidRPr="00AA3E5D">
        <w:rPr>
          <w:rFonts w:ascii="Times New Roman" w:hAnsi="Times New Roman"/>
          <w:noProof w:val="0"/>
          <w:sz w:val="16"/>
          <w:szCs w:val="16"/>
        </w:rPr>
        <w:t xml:space="preserve">The </w:t>
      </w:r>
      <w:r>
        <w:rPr>
          <w:rFonts w:ascii="Times New Roman" w:hAnsi="Times New Roman"/>
          <w:noProof w:val="0"/>
          <w:sz w:val="16"/>
          <w:szCs w:val="16"/>
        </w:rPr>
        <w:t>Supplier</w:t>
      </w:r>
      <w:r w:rsidRPr="00AA3E5D">
        <w:rPr>
          <w:rFonts w:ascii="Times New Roman" w:hAnsi="Times New Roman"/>
          <w:noProof w:val="0"/>
          <w:sz w:val="16"/>
          <w:szCs w:val="16"/>
        </w:rPr>
        <w:t xml:space="preserve"> shall maintain</w:t>
      </w:r>
      <w:r>
        <w:rPr>
          <w:rFonts w:ascii="Times New Roman" w:hAnsi="Times New Roman"/>
          <w:noProof w:val="0"/>
          <w:sz w:val="16"/>
          <w:szCs w:val="16"/>
        </w:rPr>
        <w:t xml:space="preserve"> with reputable insurers (i)</w:t>
      </w:r>
      <w:r w:rsidRPr="00AA3E5D">
        <w:rPr>
          <w:rFonts w:ascii="Times New Roman" w:hAnsi="Times New Roman"/>
          <w:noProof w:val="0"/>
          <w:sz w:val="16"/>
          <w:szCs w:val="16"/>
        </w:rPr>
        <w:t xml:space="preserve"> All Risks Spares insurance on </w:t>
      </w:r>
      <w:r>
        <w:rPr>
          <w:rFonts w:ascii="Times New Roman" w:hAnsi="Times New Roman"/>
          <w:noProof w:val="0"/>
          <w:sz w:val="16"/>
          <w:szCs w:val="16"/>
        </w:rPr>
        <w:t>Parts</w:t>
      </w:r>
      <w:r w:rsidRPr="00AA3E5D">
        <w:rPr>
          <w:rFonts w:ascii="Times New Roman" w:hAnsi="Times New Roman"/>
          <w:noProof w:val="0"/>
          <w:sz w:val="16"/>
          <w:szCs w:val="16"/>
        </w:rPr>
        <w:t xml:space="preserve"> whilst the </w:t>
      </w:r>
      <w:r>
        <w:rPr>
          <w:rFonts w:ascii="Times New Roman" w:hAnsi="Times New Roman"/>
          <w:noProof w:val="0"/>
          <w:sz w:val="16"/>
          <w:szCs w:val="16"/>
        </w:rPr>
        <w:t>Parts are</w:t>
      </w:r>
      <w:r w:rsidRPr="00AA3E5D">
        <w:rPr>
          <w:rFonts w:ascii="Times New Roman" w:hAnsi="Times New Roman"/>
          <w:noProof w:val="0"/>
          <w:sz w:val="16"/>
          <w:szCs w:val="16"/>
        </w:rPr>
        <w:t xml:space="preserve"> under </w:t>
      </w:r>
      <w:r>
        <w:rPr>
          <w:rFonts w:ascii="Times New Roman" w:hAnsi="Times New Roman"/>
          <w:noProof w:val="0"/>
          <w:sz w:val="16"/>
          <w:szCs w:val="16"/>
        </w:rPr>
        <w:t>the</w:t>
      </w:r>
      <w:r w:rsidRPr="00AA3E5D">
        <w:rPr>
          <w:rFonts w:ascii="Times New Roman" w:hAnsi="Times New Roman"/>
          <w:noProof w:val="0"/>
          <w:sz w:val="16"/>
          <w:szCs w:val="16"/>
        </w:rPr>
        <w:t xml:space="preserve"> care, custody and control</w:t>
      </w:r>
      <w:r>
        <w:rPr>
          <w:rFonts w:ascii="Times New Roman" w:hAnsi="Times New Roman"/>
          <w:noProof w:val="0"/>
          <w:sz w:val="16"/>
          <w:szCs w:val="16"/>
        </w:rPr>
        <w:t xml:space="preserve"> of Supplier or Supplier’s agents or subcontractors (including Supplier’s freight forwarders); and (ii) </w:t>
      </w:r>
      <w:r w:rsidRPr="00AA3E5D">
        <w:rPr>
          <w:rFonts w:ascii="Times New Roman" w:hAnsi="Times New Roman"/>
          <w:noProof w:val="0"/>
          <w:sz w:val="16"/>
          <w:szCs w:val="16"/>
        </w:rPr>
        <w:t xml:space="preserve">Aviation </w:t>
      </w:r>
      <w:r>
        <w:rPr>
          <w:rFonts w:ascii="Times New Roman" w:hAnsi="Times New Roman"/>
          <w:noProof w:val="0"/>
          <w:sz w:val="16"/>
          <w:szCs w:val="16"/>
        </w:rPr>
        <w:t xml:space="preserve">Product </w:t>
      </w:r>
      <w:r w:rsidRPr="00AA3E5D">
        <w:rPr>
          <w:rFonts w:ascii="Times New Roman" w:hAnsi="Times New Roman"/>
          <w:noProof w:val="0"/>
          <w:sz w:val="16"/>
          <w:szCs w:val="16"/>
        </w:rPr>
        <w:t xml:space="preserve">Liability Insurance </w:t>
      </w:r>
      <w:r w:rsidRPr="009553A1">
        <w:rPr>
          <w:rFonts w:ascii="Times New Roman" w:hAnsi="Times New Roman"/>
          <w:noProof w:val="0"/>
          <w:sz w:val="16"/>
          <w:szCs w:val="16"/>
        </w:rPr>
        <w:t>appropriate to its operations and in accordance with best aviation industry practice and shall provide evidence of</w:t>
      </w:r>
      <w:r>
        <w:rPr>
          <w:rFonts w:ascii="Times New Roman" w:hAnsi="Times New Roman"/>
          <w:noProof w:val="0"/>
          <w:sz w:val="16"/>
          <w:szCs w:val="16"/>
        </w:rPr>
        <w:t xml:space="preserve"> the insurance under paragraphs (i) and (ii) </w:t>
      </w:r>
      <w:r w:rsidRPr="009553A1">
        <w:rPr>
          <w:rFonts w:ascii="Times New Roman" w:hAnsi="Times New Roman"/>
          <w:noProof w:val="0"/>
          <w:sz w:val="16"/>
          <w:szCs w:val="16"/>
        </w:rPr>
        <w:t>if requested by AJW.</w:t>
      </w:r>
    </w:p>
    <w:p w14:paraId="14919C7F" w14:textId="77777777" w:rsidR="003B665D" w:rsidRPr="00AA3E5D" w:rsidRDefault="003B665D" w:rsidP="003B665D">
      <w:pPr>
        <w:ind w:left="504"/>
        <w:jc w:val="both"/>
        <w:rPr>
          <w:rFonts w:ascii="Times New Roman" w:hAnsi="Times New Roman"/>
          <w:noProof w:val="0"/>
          <w:sz w:val="16"/>
          <w:szCs w:val="16"/>
        </w:rPr>
      </w:pPr>
    </w:p>
    <w:p w14:paraId="312D7BD8"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bookmarkStart w:id="7" w:name="a806815"/>
      <w:bookmarkStart w:id="8" w:name="a1000229"/>
      <w:bookmarkStart w:id="9" w:name="a505967"/>
      <w:bookmarkEnd w:id="7"/>
      <w:bookmarkEnd w:id="8"/>
      <w:bookmarkEnd w:id="9"/>
      <w:r w:rsidRPr="00AA3E5D">
        <w:rPr>
          <w:rFonts w:ascii="Times New Roman" w:hAnsi="Times New Roman"/>
          <w:b/>
          <w:noProof w:val="0"/>
          <w:sz w:val="16"/>
          <w:szCs w:val="16"/>
        </w:rPr>
        <w:t>PACKING, INSURANCE AND OTHER DOCUMENTATION REQUIREMENTS</w:t>
      </w:r>
    </w:p>
    <w:p w14:paraId="38F4E0CA" w14:textId="77777777" w:rsidR="003B665D" w:rsidRPr="00AA3E5D"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Pr>
          <w:rFonts w:ascii="Times New Roman" w:hAnsi="Times New Roman"/>
          <w:noProof w:val="0"/>
          <w:sz w:val="16"/>
          <w:szCs w:val="16"/>
        </w:rPr>
        <w:t xml:space="preserve">All </w:t>
      </w:r>
      <w:r w:rsidRPr="000719AC">
        <w:rPr>
          <w:rFonts w:ascii="Times New Roman" w:hAnsi="Times New Roman"/>
          <w:noProof w:val="0"/>
          <w:sz w:val="16"/>
          <w:szCs w:val="16"/>
        </w:rPr>
        <w:t xml:space="preserve">Parts dispatched by </w:t>
      </w:r>
      <w:r>
        <w:rPr>
          <w:rFonts w:ascii="Times New Roman" w:hAnsi="Times New Roman"/>
          <w:noProof w:val="0"/>
          <w:sz w:val="16"/>
          <w:szCs w:val="16"/>
        </w:rPr>
        <w:t>Supplier</w:t>
      </w:r>
      <w:r w:rsidRPr="000719AC">
        <w:rPr>
          <w:rFonts w:ascii="Times New Roman" w:hAnsi="Times New Roman"/>
          <w:noProof w:val="0"/>
          <w:sz w:val="16"/>
          <w:szCs w:val="16"/>
        </w:rPr>
        <w:t xml:space="preserve"> shall conform to the provisions of ATA-300 or other generally accepted packaging standards meeting the intentions of ATA-300.</w:t>
      </w:r>
      <w:r w:rsidRPr="00AA3E5D">
        <w:rPr>
          <w:rFonts w:ascii="Times New Roman" w:hAnsi="Times New Roman"/>
          <w:noProof w:val="0"/>
          <w:sz w:val="16"/>
          <w:szCs w:val="16"/>
        </w:rPr>
        <w:t xml:space="preserve"> </w:t>
      </w:r>
    </w:p>
    <w:p w14:paraId="25607EA0" w14:textId="77777777" w:rsidR="003B665D" w:rsidRPr="00AA3E5D"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sidRPr="00AA3E5D">
        <w:rPr>
          <w:rFonts w:ascii="Times New Roman" w:hAnsi="Times New Roman"/>
          <w:noProof w:val="0"/>
          <w:sz w:val="16"/>
          <w:szCs w:val="16"/>
        </w:rPr>
        <w:t xml:space="preserve">The </w:t>
      </w:r>
      <w:r>
        <w:rPr>
          <w:rFonts w:ascii="Times New Roman" w:hAnsi="Times New Roman"/>
          <w:noProof w:val="0"/>
          <w:sz w:val="16"/>
          <w:szCs w:val="16"/>
        </w:rPr>
        <w:t>Supplier</w:t>
      </w:r>
      <w:r w:rsidRPr="00AA3E5D">
        <w:rPr>
          <w:rFonts w:ascii="Times New Roman" w:hAnsi="Times New Roman"/>
          <w:noProof w:val="0"/>
          <w:sz w:val="16"/>
          <w:szCs w:val="16"/>
        </w:rPr>
        <w:t xml:space="preserve"> shall provide to AJW full dispatch details of any </w:t>
      </w:r>
      <w:r>
        <w:rPr>
          <w:rFonts w:ascii="Times New Roman" w:hAnsi="Times New Roman"/>
          <w:noProof w:val="0"/>
          <w:sz w:val="16"/>
          <w:szCs w:val="16"/>
        </w:rPr>
        <w:t>Part</w:t>
      </w:r>
      <w:r w:rsidRPr="00AA3E5D">
        <w:rPr>
          <w:rFonts w:ascii="Times New Roman" w:hAnsi="Times New Roman"/>
          <w:noProof w:val="0"/>
          <w:sz w:val="16"/>
          <w:szCs w:val="16"/>
        </w:rPr>
        <w:t xml:space="preserve"> supplied to AJW </w:t>
      </w:r>
      <w:r>
        <w:rPr>
          <w:rFonts w:ascii="Times New Roman" w:hAnsi="Times New Roman"/>
          <w:noProof w:val="0"/>
          <w:sz w:val="16"/>
          <w:szCs w:val="16"/>
        </w:rPr>
        <w:t xml:space="preserve">or returned to AJW following </w:t>
      </w:r>
      <w:r w:rsidRPr="00AA3E5D">
        <w:rPr>
          <w:rFonts w:ascii="Times New Roman" w:hAnsi="Times New Roman"/>
          <w:noProof w:val="0"/>
          <w:sz w:val="16"/>
          <w:szCs w:val="16"/>
        </w:rPr>
        <w:t>repair (AWB Number, Flight Number and Date).</w:t>
      </w:r>
    </w:p>
    <w:p w14:paraId="01E6806B" w14:textId="77777777" w:rsidR="003B665D"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sidRPr="0079565F">
        <w:rPr>
          <w:rFonts w:ascii="Times New Roman" w:hAnsi="Times New Roman"/>
          <w:noProof w:val="0"/>
          <w:sz w:val="16"/>
          <w:szCs w:val="16"/>
        </w:rPr>
        <w:t xml:space="preserve">All Parts being </w:t>
      </w:r>
      <w:r>
        <w:rPr>
          <w:rFonts w:ascii="Times New Roman" w:hAnsi="Times New Roman"/>
          <w:noProof w:val="0"/>
          <w:sz w:val="16"/>
          <w:szCs w:val="16"/>
        </w:rPr>
        <w:t xml:space="preserve">returned </w:t>
      </w:r>
      <w:r w:rsidRPr="0079565F">
        <w:rPr>
          <w:rFonts w:ascii="Times New Roman" w:hAnsi="Times New Roman"/>
          <w:noProof w:val="0"/>
          <w:sz w:val="16"/>
          <w:szCs w:val="16"/>
        </w:rPr>
        <w:t xml:space="preserve">to AJW following completion of a Repair, shall be accompanied by an original </w:t>
      </w:r>
      <w:r>
        <w:rPr>
          <w:rFonts w:ascii="Times New Roman" w:hAnsi="Times New Roman"/>
          <w:noProof w:val="0"/>
          <w:sz w:val="16"/>
          <w:szCs w:val="16"/>
        </w:rPr>
        <w:t>release certificate and workshop report providing full details of work carried out on the Part. Release certificates should comply with all requirements specified in the Repair Order as per clause 4.1 and relevant Aviation Authority requirements. The acceptable forms of certification include:</w:t>
      </w:r>
    </w:p>
    <w:p w14:paraId="02D93682" w14:textId="77777777" w:rsidR="003B665D" w:rsidRDefault="003B665D" w:rsidP="003B665D">
      <w:pPr>
        <w:pStyle w:val="Heading2"/>
        <w:numPr>
          <w:ilvl w:val="0"/>
          <w:numId w:val="6"/>
        </w:numPr>
        <w:tabs>
          <w:tab w:val="num" w:pos="360"/>
        </w:tabs>
        <w:ind w:left="432" w:hanging="432"/>
        <w:jc w:val="both"/>
        <w:rPr>
          <w:rFonts w:ascii="Times New Roman" w:hAnsi="Times New Roman"/>
          <w:noProof w:val="0"/>
          <w:sz w:val="16"/>
          <w:szCs w:val="16"/>
        </w:rPr>
      </w:pPr>
      <w:r w:rsidRPr="00FF14D7">
        <w:rPr>
          <w:rFonts w:ascii="Times New Roman" w:hAnsi="Times New Roman"/>
          <w:noProof w:val="0"/>
          <w:sz w:val="16"/>
          <w:szCs w:val="16"/>
        </w:rPr>
        <w:t xml:space="preserve"> FAA Form 8130-3 issued by an EASA approved organisation located in the USA with “dual release”. Both boxes in block 14a are to be ticked and the EASA release statement together with the EASA approval number are detailed in the remarks block</w:t>
      </w:r>
      <w:r>
        <w:rPr>
          <w:rFonts w:ascii="Times New Roman" w:hAnsi="Times New Roman"/>
          <w:noProof w:val="0"/>
          <w:sz w:val="16"/>
          <w:szCs w:val="16"/>
        </w:rPr>
        <w:t>;</w:t>
      </w:r>
    </w:p>
    <w:p w14:paraId="620CBE18" w14:textId="77777777" w:rsidR="003B665D" w:rsidRDefault="003B665D" w:rsidP="003B665D">
      <w:pPr>
        <w:pStyle w:val="Heading2"/>
        <w:numPr>
          <w:ilvl w:val="0"/>
          <w:numId w:val="6"/>
        </w:numPr>
        <w:tabs>
          <w:tab w:val="num" w:pos="360"/>
        </w:tabs>
        <w:ind w:left="432" w:hanging="432"/>
        <w:jc w:val="both"/>
        <w:rPr>
          <w:rFonts w:ascii="Times New Roman" w:hAnsi="Times New Roman"/>
          <w:noProof w:val="0"/>
          <w:sz w:val="16"/>
          <w:szCs w:val="16"/>
        </w:rPr>
      </w:pPr>
      <w:r w:rsidRPr="00FF14D7">
        <w:rPr>
          <w:rFonts w:ascii="Times New Roman" w:hAnsi="Times New Roman"/>
          <w:noProof w:val="0"/>
          <w:sz w:val="16"/>
          <w:szCs w:val="16"/>
        </w:rPr>
        <w:t xml:space="preserve">EASA Form </w:t>
      </w:r>
      <w:r>
        <w:rPr>
          <w:rFonts w:ascii="Times New Roman" w:hAnsi="Times New Roman"/>
          <w:noProof w:val="0"/>
          <w:sz w:val="16"/>
          <w:szCs w:val="16"/>
        </w:rPr>
        <w:t xml:space="preserve">1, </w:t>
      </w:r>
      <w:r w:rsidRPr="00FF14D7">
        <w:rPr>
          <w:rFonts w:ascii="Times New Roman" w:hAnsi="Times New Roman"/>
          <w:noProof w:val="0"/>
          <w:sz w:val="16"/>
          <w:szCs w:val="16"/>
        </w:rPr>
        <w:t>issued by an EASA approved organisation located in an EASA participant state</w:t>
      </w:r>
      <w:r>
        <w:rPr>
          <w:rFonts w:ascii="Times New Roman" w:hAnsi="Times New Roman"/>
          <w:noProof w:val="0"/>
          <w:sz w:val="16"/>
          <w:szCs w:val="16"/>
        </w:rPr>
        <w:t>;</w:t>
      </w:r>
    </w:p>
    <w:p w14:paraId="1DE57748" w14:textId="77777777" w:rsidR="003B665D" w:rsidRDefault="003B665D" w:rsidP="003B665D">
      <w:pPr>
        <w:pStyle w:val="Heading2"/>
        <w:numPr>
          <w:ilvl w:val="0"/>
          <w:numId w:val="6"/>
        </w:numPr>
        <w:tabs>
          <w:tab w:val="num" w:pos="360"/>
        </w:tabs>
        <w:ind w:left="432" w:hanging="432"/>
        <w:jc w:val="both"/>
        <w:rPr>
          <w:rFonts w:ascii="Times New Roman" w:hAnsi="Times New Roman"/>
          <w:noProof w:val="0"/>
          <w:sz w:val="16"/>
          <w:szCs w:val="16"/>
        </w:rPr>
      </w:pPr>
      <w:r>
        <w:rPr>
          <w:rFonts w:ascii="Times New Roman" w:hAnsi="Times New Roman"/>
          <w:noProof w:val="0"/>
          <w:sz w:val="16"/>
          <w:szCs w:val="16"/>
        </w:rPr>
        <w:t xml:space="preserve">UK </w:t>
      </w:r>
      <w:r w:rsidRPr="00FF14D7">
        <w:rPr>
          <w:rFonts w:ascii="Times New Roman" w:hAnsi="Times New Roman"/>
          <w:noProof w:val="0"/>
          <w:sz w:val="16"/>
          <w:szCs w:val="16"/>
        </w:rPr>
        <w:t>CAA Form 1</w:t>
      </w:r>
      <w:r>
        <w:rPr>
          <w:rFonts w:ascii="Times New Roman" w:hAnsi="Times New Roman"/>
          <w:noProof w:val="0"/>
          <w:sz w:val="16"/>
          <w:szCs w:val="16"/>
        </w:rPr>
        <w:t>;</w:t>
      </w:r>
      <w:r w:rsidRPr="00FF14D7">
        <w:rPr>
          <w:rFonts w:ascii="Times New Roman" w:hAnsi="Times New Roman"/>
          <w:noProof w:val="0"/>
          <w:sz w:val="16"/>
          <w:szCs w:val="16"/>
        </w:rPr>
        <w:t xml:space="preserve"> </w:t>
      </w:r>
    </w:p>
    <w:p w14:paraId="071DCBD1" w14:textId="77777777" w:rsidR="003B665D" w:rsidRDefault="003B665D" w:rsidP="003B665D">
      <w:pPr>
        <w:pStyle w:val="Heading2"/>
        <w:numPr>
          <w:ilvl w:val="0"/>
          <w:numId w:val="6"/>
        </w:numPr>
        <w:tabs>
          <w:tab w:val="num" w:pos="360"/>
        </w:tabs>
        <w:ind w:left="432" w:hanging="432"/>
        <w:jc w:val="both"/>
        <w:rPr>
          <w:rFonts w:ascii="Times New Roman" w:hAnsi="Times New Roman"/>
          <w:noProof w:val="0"/>
          <w:sz w:val="16"/>
          <w:szCs w:val="16"/>
        </w:rPr>
      </w:pPr>
      <w:r w:rsidRPr="00FF14D7">
        <w:rPr>
          <w:rFonts w:ascii="Times New Roman" w:hAnsi="Times New Roman"/>
          <w:noProof w:val="0"/>
          <w:sz w:val="16"/>
          <w:szCs w:val="16"/>
        </w:rPr>
        <w:t>TCCA</w:t>
      </w:r>
      <w:r>
        <w:rPr>
          <w:rFonts w:ascii="Times New Roman" w:hAnsi="Times New Roman"/>
          <w:noProof w:val="0"/>
          <w:sz w:val="16"/>
          <w:szCs w:val="16"/>
        </w:rPr>
        <w:t xml:space="preserve"> </w:t>
      </w:r>
      <w:r w:rsidRPr="00FF14D7">
        <w:rPr>
          <w:rFonts w:ascii="Times New Roman" w:hAnsi="Times New Roman"/>
          <w:noProof w:val="0"/>
          <w:sz w:val="16"/>
          <w:szCs w:val="16"/>
        </w:rPr>
        <w:t>Transport Canada Form One issued by an EASA approved organisation located in Canada with “dual release”. Both boxes in block 14a are to be ticked and EASA approval number detailed in the remarks block</w:t>
      </w:r>
      <w:r>
        <w:rPr>
          <w:rFonts w:ascii="Times New Roman" w:hAnsi="Times New Roman"/>
          <w:noProof w:val="0"/>
          <w:sz w:val="16"/>
          <w:szCs w:val="16"/>
        </w:rPr>
        <w:t>;</w:t>
      </w:r>
    </w:p>
    <w:p w14:paraId="1D20CF6B" w14:textId="77777777" w:rsidR="003B665D" w:rsidRPr="004D1DD2" w:rsidRDefault="003B665D" w:rsidP="003B665D">
      <w:pPr>
        <w:numPr>
          <w:ilvl w:val="0"/>
          <w:numId w:val="6"/>
        </w:numPr>
        <w:rPr>
          <w:rFonts w:ascii="Times New Roman" w:hAnsi="Times New Roman"/>
          <w:sz w:val="16"/>
          <w:szCs w:val="16"/>
        </w:rPr>
      </w:pPr>
      <w:r w:rsidRPr="004D1DD2">
        <w:rPr>
          <w:rFonts w:ascii="Times New Roman" w:hAnsi="Times New Roman"/>
          <w:sz w:val="16"/>
          <w:szCs w:val="16"/>
        </w:rPr>
        <w:t>Form CAAS(AW)95</w:t>
      </w:r>
      <w:r>
        <w:rPr>
          <w:rFonts w:ascii="Times New Roman" w:hAnsi="Times New Roman"/>
          <w:sz w:val="16"/>
          <w:szCs w:val="16"/>
        </w:rPr>
        <w:t>;</w:t>
      </w:r>
    </w:p>
    <w:p w14:paraId="0EC20215" w14:textId="77777777" w:rsidR="003B665D" w:rsidRDefault="003B665D" w:rsidP="003B665D">
      <w:pPr>
        <w:pStyle w:val="Heading2"/>
        <w:numPr>
          <w:ilvl w:val="0"/>
          <w:numId w:val="6"/>
        </w:numPr>
        <w:tabs>
          <w:tab w:val="num" w:pos="360"/>
        </w:tabs>
        <w:ind w:left="432" w:hanging="432"/>
        <w:jc w:val="both"/>
        <w:rPr>
          <w:rFonts w:ascii="Times New Roman" w:hAnsi="Times New Roman"/>
          <w:noProof w:val="0"/>
          <w:sz w:val="16"/>
          <w:szCs w:val="16"/>
        </w:rPr>
      </w:pPr>
      <w:r w:rsidRPr="00FF14D7">
        <w:rPr>
          <w:rFonts w:ascii="Times New Roman" w:hAnsi="Times New Roman"/>
          <w:noProof w:val="0"/>
          <w:sz w:val="16"/>
          <w:szCs w:val="16"/>
        </w:rPr>
        <w:t xml:space="preserve">CAAC, JCAB certificate, as applicable, or other equivalent original certification. </w:t>
      </w:r>
    </w:p>
    <w:p w14:paraId="43D69AAC" w14:textId="77777777" w:rsidR="003B665D" w:rsidRDefault="003B665D" w:rsidP="003B665D">
      <w:pPr>
        <w:pStyle w:val="Heading2"/>
        <w:numPr>
          <w:ilvl w:val="0"/>
          <w:numId w:val="0"/>
        </w:numPr>
        <w:ind w:left="1477"/>
        <w:jc w:val="both"/>
        <w:rPr>
          <w:rFonts w:ascii="Times New Roman" w:hAnsi="Times New Roman"/>
          <w:noProof w:val="0"/>
          <w:sz w:val="16"/>
          <w:szCs w:val="16"/>
        </w:rPr>
      </w:pPr>
    </w:p>
    <w:p w14:paraId="1AF8976C" w14:textId="77777777" w:rsidR="003B665D" w:rsidRPr="001C1BF3" w:rsidRDefault="003B665D" w:rsidP="003B665D">
      <w:pPr>
        <w:pStyle w:val="Heading2"/>
        <w:numPr>
          <w:ilvl w:val="0"/>
          <w:numId w:val="0"/>
        </w:numPr>
        <w:ind w:left="576"/>
        <w:jc w:val="both"/>
        <w:rPr>
          <w:rFonts w:ascii="Times New Roman" w:hAnsi="Times New Roman"/>
          <w:noProof w:val="0"/>
          <w:sz w:val="16"/>
          <w:szCs w:val="16"/>
        </w:rPr>
      </w:pPr>
      <w:r w:rsidRPr="00C033B7">
        <w:rPr>
          <w:rFonts w:ascii="Times New Roman" w:hAnsi="Times New Roman"/>
          <w:noProof w:val="0"/>
          <w:sz w:val="16"/>
          <w:szCs w:val="16"/>
        </w:rPr>
        <w:t xml:space="preserve">Following changes to certification requirements for Parts </w:t>
      </w:r>
      <w:r>
        <w:rPr>
          <w:rFonts w:ascii="Times New Roman" w:hAnsi="Times New Roman"/>
          <w:noProof w:val="0"/>
          <w:sz w:val="16"/>
          <w:szCs w:val="16"/>
        </w:rPr>
        <w:t xml:space="preserve">eligible for </w:t>
      </w:r>
      <w:r w:rsidRPr="001C1BF3">
        <w:rPr>
          <w:rFonts w:ascii="Times New Roman" w:hAnsi="Times New Roman"/>
          <w:noProof w:val="0"/>
          <w:sz w:val="16"/>
          <w:szCs w:val="16"/>
        </w:rPr>
        <w:t>install</w:t>
      </w:r>
      <w:r>
        <w:rPr>
          <w:rFonts w:ascii="Times New Roman" w:hAnsi="Times New Roman"/>
          <w:noProof w:val="0"/>
          <w:sz w:val="16"/>
          <w:szCs w:val="16"/>
        </w:rPr>
        <w:t>ation</w:t>
      </w:r>
      <w:r w:rsidRPr="001C1BF3">
        <w:rPr>
          <w:rFonts w:ascii="Times New Roman" w:hAnsi="Times New Roman"/>
          <w:noProof w:val="0"/>
          <w:sz w:val="16"/>
          <w:szCs w:val="16"/>
        </w:rPr>
        <w:t xml:space="preserve"> on UK-registered </w:t>
      </w:r>
      <w:r>
        <w:rPr>
          <w:rFonts w:ascii="Times New Roman" w:hAnsi="Times New Roman"/>
          <w:noProof w:val="0"/>
          <w:sz w:val="16"/>
          <w:szCs w:val="16"/>
        </w:rPr>
        <w:t>a</w:t>
      </w:r>
      <w:r w:rsidRPr="001C1BF3">
        <w:rPr>
          <w:rFonts w:ascii="Times New Roman" w:hAnsi="Times New Roman"/>
          <w:noProof w:val="0"/>
          <w:sz w:val="16"/>
          <w:szCs w:val="16"/>
        </w:rPr>
        <w:t>ircraft resultant to the European Union Withdrawal Act, a</w:t>
      </w:r>
      <w:r w:rsidRPr="00C033B7">
        <w:rPr>
          <w:rFonts w:ascii="Times New Roman" w:hAnsi="Times New Roman"/>
          <w:noProof w:val="0"/>
          <w:sz w:val="16"/>
          <w:szCs w:val="16"/>
        </w:rPr>
        <w:t xml:space="preserve">fter 1 January 2021 all UK based Part-145 repair stations that have applied for Third Country Organisation (TCO) approval shall release Parts with both EASA and CAA Form 1 on two separate certificates. Likewise, all </w:t>
      </w:r>
      <w:r>
        <w:rPr>
          <w:rFonts w:ascii="Times New Roman" w:hAnsi="Times New Roman"/>
          <w:noProof w:val="0"/>
          <w:sz w:val="16"/>
          <w:szCs w:val="16"/>
        </w:rPr>
        <w:t>m</w:t>
      </w:r>
      <w:r w:rsidRPr="00C033B7">
        <w:rPr>
          <w:rFonts w:ascii="Times New Roman" w:hAnsi="Times New Roman"/>
          <w:noProof w:val="0"/>
          <w:sz w:val="16"/>
          <w:szCs w:val="16"/>
        </w:rPr>
        <w:t xml:space="preserve">aintenance </w:t>
      </w:r>
      <w:r>
        <w:rPr>
          <w:rFonts w:ascii="Times New Roman" w:hAnsi="Times New Roman"/>
          <w:noProof w:val="0"/>
          <w:sz w:val="16"/>
          <w:szCs w:val="16"/>
        </w:rPr>
        <w:t>o</w:t>
      </w:r>
      <w:r w:rsidRPr="00C033B7">
        <w:rPr>
          <w:rFonts w:ascii="Times New Roman" w:hAnsi="Times New Roman"/>
          <w:noProof w:val="0"/>
          <w:sz w:val="16"/>
          <w:szCs w:val="16"/>
        </w:rPr>
        <w:t>rganisation</w:t>
      </w:r>
      <w:r>
        <w:rPr>
          <w:rFonts w:ascii="Times New Roman" w:hAnsi="Times New Roman"/>
          <w:noProof w:val="0"/>
          <w:sz w:val="16"/>
          <w:szCs w:val="16"/>
        </w:rPr>
        <w:t>s</w:t>
      </w:r>
      <w:r w:rsidRPr="004D1DD2">
        <w:rPr>
          <w:rFonts w:ascii="Times New Roman" w:hAnsi="Times New Roman"/>
          <w:noProof w:val="0"/>
          <w:sz w:val="16"/>
          <w:szCs w:val="16"/>
        </w:rPr>
        <w:t xml:space="preserve"> located outside of </w:t>
      </w:r>
      <w:r>
        <w:rPr>
          <w:rFonts w:ascii="Times New Roman" w:hAnsi="Times New Roman"/>
          <w:noProof w:val="0"/>
          <w:sz w:val="16"/>
          <w:szCs w:val="16"/>
        </w:rPr>
        <w:t xml:space="preserve">the </w:t>
      </w:r>
      <w:r w:rsidRPr="004D1DD2">
        <w:rPr>
          <w:rFonts w:ascii="Times New Roman" w:hAnsi="Times New Roman"/>
          <w:noProof w:val="0"/>
          <w:sz w:val="16"/>
          <w:szCs w:val="16"/>
        </w:rPr>
        <w:t xml:space="preserve">UK and not subject to bilateral </w:t>
      </w:r>
      <w:r>
        <w:rPr>
          <w:rFonts w:ascii="Times New Roman" w:hAnsi="Times New Roman"/>
          <w:noProof w:val="0"/>
          <w:sz w:val="16"/>
          <w:szCs w:val="16"/>
        </w:rPr>
        <w:t xml:space="preserve">or working </w:t>
      </w:r>
      <w:r w:rsidRPr="001C1BF3">
        <w:rPr>
          <w:rFonts w:ascii="Times New Roman" w:hAnsi="Times New Roman"/>
          <w:noProof w:val="0"/>
          <w:sz w:val="16"/>
          <w:szCs w:val="16"/>
        </w:rPr>
        <w:t>agreement</w:t>
      </w:r>
      <w:r>
        <w:rPr>
          <w:rFonts w:ascii="Times New Roman" w:hAnsi="Times New Roman"/>
          <w:noProof w:val="0"/>
          <w:sz w:val="16"/>
          <w:szCs w:val="16"/>
        </w:rPr>
        <w:t>s</w:t>
      </w:r>
      <w:r w:rsidRPr="001C1BF3">
        <w:rPr>
          <w:rFonts w:ascii="Times New Roman" w:hAnsi="Times New Roman"/>
          <w:noProof w:val="0"/>
          <w:sz w:val="16"/>
          <w:szCs w:val="16"/>
        </w:rPr>
        <w:t xml:space="preserve"> </w:t>
      </w:r>
      <w:r>
        <w:rPr>
          <w:rFonts w:ascii="Times New Roman" w:hAnsi="Times New Roman"/>
          <w:noProof w:val="0"/>
          <w:sz w:val="16"/>
          <w:szCs w:val="16"/>
        </w:rPr>
        <w:t>shall</w:t>
      </w:r>
      <w:r w:rsidRPr="001C1BF3">
        <w:rPr>
          <w:rFonts w:ascii="Times New Roman" w:hAnsi="Times New Roman"/>
          <w:noProof w:val="0"/>
          <w:sz w:val="16"/>
          <w:szCs w:val="16"/>
        </w:rPr>
        <w:t xml:space="preserve"> apply for CAA </w:t>
      </w:r>
      <w:r>
        <w:rPr>
          <w:rFonts w:ascii="Times New Roman" w:hAnsi="Times New Roman"/>
          <w:noProof w:val="0"/>
          <w:sz w:val="16"/>
          <w:szCs w:val="16"/>
        </w:rPr>
        <w:t>a</w:t>
      </w:r>
      <w:r w:rsidRPr="001C1BF3">
        <w:rPr>
          <w:rFonts w:ascii="Times New Roman" w:hAnsi="Times New Roman"/>
          <w:noProof w:val="0"/>
          <w:sz w:val="16"/>
          <w:szCs w:val="16"/>
        </w:rPr>
        <w:t>pproval before 1 Apr</w:t>
      </w:r>
      <w:r>
        <w:rPr>
          <w:rFonts w:ascii="Times New Roman" w:hAnsi="Times New Roman"/>
          <w:noProof w:val="0"/>
          <w:sz w:val="16"/>
          <w:szCs w:val="16"/>
        </w:rPr>
        <w:t>il</w:t>
      </w:r>
      <w:r w:rsidRPr="001C1BF3">
        <w:rPr>
          <w:rFonts w:ascii="Times New Roman" w:hAnsi="Times New Roman"/>
          <w:noProof w:val="0"/>
          <w:sz w:val="16"/>
          <w:szCs w:val="16"/>
        </w:rPr>
        <w:t xml:space="preserve"> 2022. Once approved, Supplier </w:t>
      </w:r>
      <w:r>
        <w:rPr>
          <w:rFonts w:ascii="Times New Roman" w:hAnsi="Times New Roman"/>
          <w:noProof w:val="0"/>
          <w:sz w:val="16"/>
          <w:szCs w:val="16"/>
        </w:rPr>
        <w:t>shall</w:t>
      </w:r>
      <w:r w:rsidRPr="001C1BF3">
        <w:rPr>
          <w:rFonts w:ascii="Times New Roman" w:hAnsi="Times New Roman"/>
          <w:noProof w:val="0"/>
          <w:sz w:val="16"/>
          <w:szCs w:val="16"/>
        </w:rPr>
        <w:t xml:space="preserve"> ensure release of Parts with both EASA Form 1 and CAA Form 1 printed on separate sheets. </w:t>
      </w:r>
    </w:p>
    <w:p w14:paraId="4DD5C308" w14:textId="77777777" w:rsidR="003B665D" w:rsidRPr="0079565F"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sidRPr="0079565F">
        <w:rPr>
          <w:rFonts w:ascii="Times New Roman" w:hAnsi="Times New Roman"/>
          <w:noProof w:val="0"/>
          <w:sz w:val="16"/>
          <w:szCs w:val="16"/>
        </w:rPr>
        <w:t xml:space="preserve">In respect of all transactions for purchase of Parts pursuant to an Order, </w:t>
      </w:r>
      <w:r>
        <w:rPr>
          <w:rFonts w:ascii="Times New Roman" w:hAnsi="Times New Roman"/>
          <w:noProof w:val="0"/>
          <w:sz w:val="16"/>
          <w:szCs w:val="16"/>
        </w:rPr>
        <w:t>Supplier</w:t>
      </w:r>
      <w:r w:rsidRPr="0079565F">
        <w:rPr>
          <w:rFonts w:ascii="Times New Roman" w:hAnsi="Times New Roman"/>
          <w:noProof w:val="0"/>
          <w:sz w:val="16"/>
          <w:szCs w:val="16"/>
        </w:rPr>
        <w:t xml:space="preserve"> shall ensure that the Parts are accompanied by the following certification documents:</w:t>
      </w:r>
    </w:p>
    <w:p w14:paraId="1CA7D79C" w14:textId="77777777" w:rsidR="003B665D" w:rsidRPr="001C1BF3"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AA3E5D">
        <w:rPr>
          <w:rFonts w:ascii="Times New Roman" w:hAnsi="Times New Roman"/>
          <w:noProof w:val="0"/>
          <w:sz w:val="16"/>
          <w:szCs w:val="16"/>
        </w:rPr>
        <w:t>Part Identification tag containing: Part number; serial number; description</w:t>
      </w:r>
      <w:r w:rsidRPr="004E6692">
        <w:rPr>
          <w:rFonts w:ascii="Times New Roman" w:hAnsi="Times New Roman"/>
          <w:noProof w:val="0"/>
          <w:sz w:val="16"/>
          <w:szCs w:val="16"/>
        </w:rPr>
        <w:t>; reason for removal; date of removal; registration of aircraft from which removed;</w:t>
      </w:r>
      <w:r w:rsidRPr="00AA3E5D">
        <w:rPr>
          <w:rFonts w:ascii="Times New Roman" w:hAnsi="Times New Roman"/>
          <w:noProof w:val="0"/>
          <w:sz w:val="16"/>
          <w:szCs w:val="16"/>
        </w:rPr>
        <w:t xml:space="preserve"> </w:t>
      </w:r>
    </w:p>
    <w:p w14:paraId="6E073D02" w14:textId="77777777" w:rsidR="003B665D" w:rsidRPr="00E62930"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sz w:val="16"/>
          <w:szCs w:val="16"/>
        </w:rPr>
      </w:pPr>
      <w:r w:rsidRPr="00E62930">
        <w:rPr>
          <w:rFonts w:ascii="Times New Roman" w:hAnsi="Times New Roman"/>
          <w:noProof w:val="0"/>
          <w:sz w:val="16"/>
          <w:szCs w:val="16"/>
        </w:rPr>
        <w:t xml:space="preserve">An original FAA 8130-3, EASA F1, UK CAA F1, TCCA, </w:t>
      </w:r>
      <w:r w:rsidRPr="00E62930">
        <w:rPr>
          <w:rFonts w:ascii="Times New Roman" w:hAnsi="Times New Roman"/>
          <w:sz w:val="16"/>
          <w:szCs w:val="16"/>
        </w:rPr>
        <w:t xml:space="preserve">Form CAAS(AW)95, </w:t>
      </w:r>
      <w:r w:rsidRPr="00E62930">
        <w:rPr>
          <w:rFonts w:ascii="Times New Roman" w:hAnsi="Times New Roman"/>
          <w:noProof w:val="0"/>
          <w:sz w:val="16"/>
          <w:szCs w:val="16"/>
        </w:rPr>
        <w:t>CAAC, JCAB certificate, as applicable, or other equivalent original certification</w:t>
      </w:r>
      <w:r>
        <w:rPr>
          <w:rFonts w:ascii="Times New Roman" w:hAnsi="Times New Roman"/>
          <w:noProof w:val="0"/>
          <w:sz w:val="16"/>
          <w:szCs w:val="16"/>
        </w:rPr>
        <w:t>, in compliance with regulatory requirements specified in clause 10.3.</w:t>
      </w:r>
    </w:p>
    <w:p w14:paraId="26BC5E8E" w14:textId="77777777" w:rsidR="003B665D" w:rsidRPr="00AA3E5D" w:rsidRDefault="003B665D" w:rsidP="003B665D">
      <w:pPr>
        <w:pStyle w:val="ListParagraph"/>
        <w:numPr>
          <w:ilvl w:val="2"/>
          <w:numId w:val="1"/>
        </w:numPr>
        <w:tabs>
          <w:tab w:val="clear" w:pos="1418"/>
          <w:tab w:val="num" w:pos="1134"/>
        </w:tabs>
        <w:overflowPunct/>
        <w:autoSpaceDE/>
        <w:autoSpaceDN/>
        <w:adjustRightInd/>
        <w:ind w:hanging="992"/>
        <w:jc w:val="both"/>
        <w:textAlignment w:val="auto"/>
        <w:rPr>
          <w:rFonts w:ascii="Times New Roman" w:hAnsi="Times New Roman"/>
          <w:noProof w:val="0"/>
          <w:sz w:val="16"/>
          <w:szCs w:val="16"/>
        </w:rPr>
      </w:pPr>
      <w:r w:rsidRPr="00AA3E5D">
        <w:rPr>
          <w:rFonts w:ascii="Times New Roman" w:hAnsi="Times New Roman"/>
          <w:noProof w:val="0"/>
          <w:sz w:val="16"/>
          <w:szCs w:val="16"/>
        </w:rPr>
        <w:t>Packaging slip;</w:t>
      </w:r>
    </w:p>
    <w:p w14:paraId="2384258F" w14:textId="77777777" w:rsidR="003B665D" w:rsidRPr="003A6AD4"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A6AD4">
        <w:rPr>
          <w:rFonts w:ascii="Times New Roman" w:hAnsi="Times New Roman"/>
          <w:noProof w:val="0"/>
          <w:sz w:val="16"/>
          <w:szCs w:val="16"/>
        </w:rPr>
        <w:t>ATA spec 106 material certificate issued by FAA Part 121/129/135 carrier or FAA/EASA 145 approved maintenance facility or nationally approved (by the CAA) a statement that:</w:t>
      </w:r>
    </w:p>
    <w:p w14:paraId="1FA1ACBA" w14:textId="77777777" w:rsidR="003B665D" w:rsidRPr="003A6AD4" w:rsidRDefault="003B665D" w:rsidP="003B665D">
      <w:pPr>
        <w:numPr>
          <w:ilvl w:val="0"/>
          <w:numId w:val="3"/>
        </w:numPr>
        <w:tabs>
          <w:tab w:val="clear" w:pos="1497"/>
          <w:tab w:val="num" w:pos="1622"/>
        </w:tabs>
        <w:overflowPunct/>
        <w:autoSpaceDE/>
        <w:autoSpaceDN/>
        <w:adjustRightInd/>
        <w:ind w:left="1985"/>
        <w:jc w:val="both"/>
        <w:textAlignment w:val="auto"/>
        <w:rPr>
          <w:rFonts w:ascii="Times New Roman" w:hAnsi="Times New Roman"/>
          <w:noProof w:val="0"/>
          <w:sz w:val="16"/>
          <w:szCs w:val="16"/>
        </w:rPr>
      </w:pPr>
      <w:r w:rsidRPr="003A6AD4">
        <w:rPr>
          <w:rFonts w:ascii="Times New Roman" w:hAnsi="Times New Roman"/>
          <w:noProof w:val="0"/>
          <w:sz w:val="16"/>
          <w:szCs w:val="16"/>
        </w:rPr>
        <w:t>The Part was not procured from any US Government or military source;</w:t>
      </w:r>
    </w:p>
    <w:p w14:paraId="186C23E1" w14:textId="77777777" w:rsidR="003B665D" w:rsidRPr="003A6AD4" w:rsidRDefault="003B665D" w:rsidP="003B665D">
      <w:pPr>
        <w:numPr>
          <w:ilvl w:val="0"/>
          <w:numId w:val="3"/>
        </w:numPr>
        <w:tabs>
          <w:tab w:val="clear" w:pos="1497"/>
          <w:tab w:val="num" w:pos="1134"/>
        </w:tabs>
        <w:overflowPunct/>
        <w:autoSpaceDE/>
        <w:autoSpaceDN/>
        <w:adjustRightInd/>
        <w:ind w:left="1985"/>
        <w:jc w:val="both"/>
        <w:textAlignment w:val="auto"/>
        <w:rPr>
          <w:rFonts w:ascii="Times New Roman" w:hAnsi="Times New Roman"/>
          <w:noProof w:val="0"/>
          <w:sz w:val="16"/>
          <w:szCs w:val="16"/>
        </w:rPr>
      </w:pPr>
      <w:r w:rsidRPr="003A6AD4">
        <w:rPr>
          <w:rFonts w:ascii="Times New Roman" w:hAnsi="Times New Roman"/>
          <w:noProof w:val="0"/>
          <w:sz w:val="16"/>
          <w:szCs w:val="16"/>
        </w:rPr>
        <w:t>The Part was produced by the Original Equipment Manufacturer;</w:t>
      </w:r>
    </w:p>
    <w:p w14:paraId="07A92D15" w14:textId="77777777" w:rsidR="003B665D" w:rsidRPr="003A6AD4" w:rsidRDefault="003B665D" w:rsidP="003B665D">
      <w:pPr>
        <w:numPr>
          <w:ilvl w:val="0"/>
          <w:numId w:val="3"/>
        </w:numPr>
        <w:tabs>
          <w:tab w:val="clear" w:pos="1497"/>
          <w:tab w:val="num" w:pos="1134"/>
        </w:tabs>
        <w:overflowPunct/>
        <w:autoSpaceDE/>
        <w:autoSpaceDN/>
        <w:adjustRightInd/>
        <w:ind w:left="1985"/>
        <w:jc w:val="both"/>
        <w:textAlignment w:val="auto"/>
        <w:rPr>
          <w:rFonts w:ascii="Times New Roman" w:hAnsi="Times New Roman"/>
          <w:noProof w:val="0"/>
          <w:sz w:val="16"/>
          <w:szCs w:val="16"/>
        </w:rPr>
      </w:pPr>
      <w:r w:rsidRPr="003A6AD4">
        <w:rPr>
          <w:rFonts w:ascii="Times New Roman" w:hAnsi="Times New Roman"/>
          <w:noProof w:val="0"/>
          <w:sz w:val="16"/>
          <w:szCs w:val="16"/>
        </w:rPr>
        <w:t>The Part is non-incident related and has not been subjected to severe stress or heat or immersed in salt water;</w:t>
      </w:r>
    </w:p>
    <w:p w14:paraId="003336E7" w14:textId="77777777" w:rsidR="003B665D" w:rsidRPr="003A6AD4" w:rsidRDefault="003B665D" w:rsidP="003B665D">
      <w:pPr>
        <w:numPr>
          <w:ilvl w:val="0"/>
          <w:numId w:val="3"/>
        </w:numPr>
        <w:tabs>
          <w:tab w:val="clear" w:pos="1497"/>
          <w:tab w:val="num" w:pos="1134"/>
        </w:tabs>
        <w:overflowPunct/>
        <w:autoSpaceDE/>
        <w:autoSpaceDN/>
        <w:adjustRightInd/>
        <w:ind w:left="1985"/>
        <w:jc w:val="both"/>
        <w:textAlignment w:val="auto"/>
        <w:rPr>
          <w:rFonts w:ascii="Times New Roman" w:hAnsi="Times New Roman"/>
          <w:noProof w:val="0"/>
          <w:sz w:val="16"/>
          <w:szCs w:val="16"/>
        </w:rPr>
      </w:pPr>
      <w:r w:rsidRPr="003A6AD4">
        <w:rPr>
          <w:rFonts w:ascii="Times New Roman" w:hAnsi="Times New Roman"/>
          <w:noProof w:val="0"/>
          <w:sz w:val="16"/>
          <w:szCs w:val="16"/>
        </w:rPr>
        <w:t>The Part is fully traceable to one of the following approved sources:</w:t>
      </w:r>
    </w:p>
    <w:p w14:paraId="47CDFF34" w14:textId="77777777" w:rsidR="003B665D" w:rsidRPr="003A6AD4" w:rsidRDefault="003B665D" w:rsidP="003B665D">
      <w:pPr>
        <w:numPr>
          <w:ilvl w:val="0"/>
          <w:numId w:val="4"/>
        </w:numPr>
        <w:overflowPunct/>
        <w:autoSpaceDE/>
        <w:autoSpaceDN/>
        <w:adjustRightInd/>
        <w:ind w:left="2138"/>
        <w:jc w:val="both"/>
        <w:textAlignment w:val="auto"/>
        <w:rPr>
          <w:rFonts w:ascii="Times New Roman" w:hAnsi="Times New Roman"/>
          <w:noProof w:val="0"/>
          <w:sz w:val="16"/>
          <w:szCs w:val="16"/>
        </w:rPr>
      </w:pPr>
      <w:r w:rsidRPr="003A6AD4">
        <w:rPr>
          <w:rFonts w:ascii="Times New Roman" w:hAnsi="Times New Roman"/>
          <w:noProof w:val="0"/>
          <w:sz w:val="16"/>
          <w:szCs w:val="16"/>
        </w:rPr>
        <w:t>FAA Part 121, 129 or 135 certified carrier;</w:t>
      </w:r>
    </w:p>
    <w:p w14:paraId="44C44C14" w14:textId="77777777" w:rsidR="003B665D" w:rsidRPr="003A6AD4" w:rsidRDefault="003B665D" w:rsidP="003B665D">
      <w:pPr>
        <w:numPr>
          <w:ilvl w:val="0"/>
          <w:numId w:val="4"/>
        </w:numPr>
        <w:overflowPunct/>
        <w:autoSpaceDE/>
        <w:autoSpaceDN/>
        <w:adjustRightInd/>
        <w:ind w:left="2138"/>
        <w:jc w:val="both"/>
        <w:textAlignment w:val="auto"/>
        <w:rPr>
          <w:rFonts w:ascii="Times New Roman" w:hAnsi="Times New Roman"/>
          <w:noProof w:val="0"/>
          <w:sz w:val="16"/>
          <w:szCs w:val="16"/>
        </w:rPr>
      </w:pPr>
      <w:r w:rsidRPr="003A6AD4">
        <w:rPr>
          <w:rFonts w:ascii="Times New Roman" w:hAnsi="Times New Roman"/>
          <w:noProof w:val="0"/>
          <w:sz w:val="16"/>
          <w:szCs w:val="16"/>
        </w:rPr>
        <w:t>Original Equipment Manufacturer;</w:t>
      </w:r>
    </w:p>
    <w:p w14:paraId="39A7697E" w14:textId="77777777" w:rsidR="003B665D" w:rsidRPr="003A6AD4" w:rsidRDefault="003B665D" w:rsidP="003B665D">
      <w:pPr>
        <w:numPr>
          <w:ilvl w:val="0"/>
          <w:numId w:val="4"/>
        </w:numPr>
        <w:overflowPunct/>
        <w:autoSpaceDE/>
        <w:autoSpaceDN/>
        <w:adjustRightInd/>
        <w:ind w:left="2138"/>
        <w:jc w:val="both"/>
        <w:textAlignment w:val="auto"/>
        <w:rPr>
          <w:rFonts w:ascii="Times New Roman" w:hAnsi="Times New Roman"/>
          <w:noProof w:val="0"/>
          <w:sz w:val="16"/>
          <w:szCs w:val="16"/>
        </w:rPr>
      </w:pPr>
      <w:r w:rsidRPr="003A6AD4">
        <w:rPr>
          <w:rFonts w:ascii="Times New Roman" w:hAnsi="Times New Roman"/>
          <w:noProof w:val="0"/>
          <w:sz w:val="16"/>
          <w:szCs w:val="16"/>
        </w:rPr>
        <w:t>FAA/EASA 145 approved maintenance facility; or</w:t>
      </w:r>
    </w:p>
    <w:p w14:paraId="6686D286" w14:textId="77777777" w:rsidR="003B665D" w:rsidRPr="003A6AD4" w:rsidRDefault="003B665D" w:rsidP="003B665D">
      <w:pPr>
        <w:numPr>
          <w:ilvl w:val="0"/>
          <w:numId w:val="4"/>
        </w:numPr>
        <w:overflowPunct/>
        <w:autoSpaceDE/>
        <w:autoSpaceDN/>
        <w:adjustRightInd/>
        <w:ind w:left="2138"/>
        <w:jc w:val="both"/>
        <w:textAlignment w:val="auto"/>
        <w:rPr>
          <w:rFonts w:ascii="Times New Roman" w:hAnsi="Times New Roman"/>
          <w:noProof w:val="0"/>
          <w:sz w:val="16"/>
          <w:szCs w:val="16"/>
        </w:rPr>
      </w:pPr>
      <w:r w:rsidRPr="003A6AD4">
        <w:rPr>
          <w:rFonts w:ascii="Times New Roman" w:hAnsi="Times New Roman"/>
          <w:noProof w:val="0"/>
          <w:sz w:val="16"/>
          <w:szCs w:val="16"/>
        </w:rPr>
        <w:t>Foreign air carrier approved by a recognised national aviation airworthiness authority.</w:t>
      </w:r>
    </w:p>
    <w:p w14:paraId="5D475105" w14:textId="77777777" w:rsidR="003B665D" w:rsidRPr="00AA3E5D"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AA3E5D">
        <w:rPr>
          <w:rFonts w:ascii="Times New Roman" w:hAnsi="Times New Roman"/>
          <w:noProof w:val="0"/>
          <w:sz w:val="16"/>
          <w:szCs w:val="16"/>
        </w:rPr>
        <w:t>Full records and traceability documents for time/cycle life limited parts.</w:t>
      </w:r>
    </w:p>
    <w:p w14:paraId="13FC0DB4" w14:textId="77777777" w:rsidR="003B665D"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AA3E5D">
        <w:rPr>
          <w:rFonts w:ascii="Times New Roman" w:hAnsi="Times New Roman"/>
          <w:noProof w:val="0"/>
          <w:sz w:val="16"/>
          <w:szCs w:val="16"/>
        </w:rPr>
        <w:t>Full “back to birth” traceability documents for ultimate time/cycle life limited parts.</w:t>
      </w:r>
    </w:p>
    <w:p w14:paraId="47A6608C" w14:textId="77777777" w:rsidR="003B665D" w:rsidRDefault="003B665D" w:rsidP="003B665D">
      <w:pPr>
        <w:pStyle w:val="ListParagraph"/>
        <w:overflowPunct/>
        <w:autoSpaceDE/>
        <w:autoSpaceDN/>
        <w:adjustRightInd/>
        <w:ind w:left="1134"/>
        <w:jc w:val="both"/>
        <w:textAlignment w:val="auto"/>
        <w:rPr>
          <w:rFonts w:ascii="Times New Roman" w:hAnsi="Times New Roman"/>
          <w:noProof w:val="0"/>
          <w:sz w:val="16"/>
          <w:szCs w:val="16"/>
        </w:rPr>
      </w:pPr>
    </w:p>
    <w:p w14:paraId="54D2B080" w14:textId="77777777" w:rsidR="003B665D" w:rsidRPr="00AA3E5D"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bookmarkStart w:id="10" w:name="a181855"/>
      <w:r w:rsidRPr="00AA3E5D">
        <w:rPr>
          <w:rFonts w:ascii="Times New Roman" w:hAnsi="Times New Roman"/>
          <w:b/>
          <w:noProof w:val="0"/>
          <w:sz w:val="16"/>
          <w:szCs w:val="16"/>
        </w:rPr>
        <w:t>LIABILITY</w:t>
      </w:r>
    </w:p>
    <w:bookmarkEnd w:id="10"/>
    <w:p w14:paraId="31CA0FF1" w14:textId="77777777" w:rsidR="003B665D" w:rsidRDefault="003B665D" w:rsidP="003B665D">
      <w:pPr>
        <w:ind w:left="426"/>
        <w:jc w:val="both"/>
        <w:rPr>
          <w:rFonts w:ascii="Times New Roman" w:hAnsi="Times New Roman"/>
          <w:noProof w:val="0"/>
          <w:sz w:val="16"/>
          <w:szCs w:val="16"/>
        </w:rPr>
      </w:pPr>
      <w:r w:rsidRPr="00BF5E0C">
        <w:rPr>
          <w:rFonts w:ascii="Times New Roman" w:hAnsi="Times New Roman"/>
          <w:noProof w:val="0"/>
          <w:sz w:val="16"/>
          <w:szCs w:val="16"/>
        </w:rPr>
        <w:t>Neither party shall be liable to the other for any indirect, special or consequential loss or damage or any loss of actual or anticipated profit.  AJW’s liability in contract, tort (including for breach of statutory duty), misrepresentation, restitution or otherwise, arising in connection with the performance of these Standard Terms (including for any statutory interest payable) shall be limited to the value of the Order.</w:t>
      </w:r>
    </w:p>
    <w:p w14:paraId="2FD26A8A" w14:textId="77777777" w:rsidR="003B665D" w:rsidRPr="006F563A" w:rsidRDefault="003B665D" w:rsidP="003B665D">
      <w:pPr>
        <w:ind w:left="720"/>
        <w:jc w:val="both"/>
        <w:rPr>
          <w:rFonts w:ascii="Times New Roman" w:hAnsi="Times New Roman"/>
          <w:b/>
          <w:noProof w:val="0"/>
          <w:sz w:val="16"/>
          <w:szCs w:val="16"/>
        </w:rPr>
      </w:pPr>
    </w:p>
    <w:p w14:paraId="364E0FBE" w14:textId="77777777" w:rsidR="003B665D" w:rsidRPr="0079565F" w:rsidRDefault="003B665D" w:rsidP="003B665D">
      <w:pPr>
        <w:numPr>
          <w:ilvl w:val="0"/>
          <w:numId w:val="1"/>
        </w:numPr>
        <w:tabs>
          <w:tab w:val="clear" w:pos="720"/>
          <w:tab w:val="num" w:pos="426"/>
        </w:tabs>
        <w:ind w:left="426" w:hanging="426"/>
        <w:jc w:val="both"/>
        <w:rPr>
          <w:rFonts w:ascii="Times New Roman" w:hAnsi="Times New Roman"/>
          <w:b/>
          <w:noProof w:val="0"/>
          <w:sz w:val="16"/>
          <w:szCs w:val="16"/>
        </w:rPr>
      </w:pPr>
      <w:r w:rsidRPr="006F563A">
        <w:rPr>
          <w:rFonts w:ascii="Times New Roman" w:hAnsi="Times New Roman"/>
          <w:b/>
          <w:noProof w:val="0"/>
          <w:sz w:val="16"/>
          <w:szCs w:val="16"/>
        </w:rPr>
        <w:t>DISPUTE RESOLUTION, LAW AND JURISDICTION</w:t>
      </w:r>
    </w:p>
    <w:p w14:paraId="6BBEBD2B" w14:textId="7C01F162" w:rsidR="003B665D" w:rsidRDefault="003B665D" w:rsidP="003B665D">
      <w:pPr>
        <w:pStyle w:val="NormalWeb"/>
        <w:numPr>
          <w:ilvl w:val="0"/>
          <w:numId w:val="0"/>
        </w:numPr>
        <w:ind w:left="426"/>
        <w:jc w:val="both"/>
        <w:rPr>
          <w:rFonts w:ascii="Times New Roman" w:hAnsi="Times New Roman"/>
          <w:szCs w:val="16"/>
        </w:rPr>
      </w:pPr>
      <w:r w:rsidRPr="00F85E04">
        <w:rPr>
          <w:rFonts w:ascii="Times New Roman" w:hAnsi="Times New Roman"/>
          <w:szCs w:val="16"/>
        </w:rPr>
        <w:t xml:space="preserve">All disputes arising out of or in connection with these Terms and Conditions or an Order shall, to the extent possible, be settled amicably by negotiation between the Chief </w:t>
      </w:r>
      <w:r w:rsidR="00010A67">
        <w:rPr>
          <w:rFonts w:ascii="Times New Roman" w:hAnsi="Times New Roman"/>
          <w:szCs w:val="16"/>
        </w:rPr>
        <w:t>Executive</w:t>
      </w:r>
      <w:r w:rsidRPr="00F85E04">
        <w:rPr>
          <w:rFonts w:ascii="Times New Roman" w:hAnsi="Times New Roman"/>
          <w:szCs w:val="16"/>
        </w:rPr>
        <w:t xml:space="preserve"> Officer of AJW and the Chief Executive Officer, Chief Commercial Officer or Chief Operations Officer of the </w:t>
      </w:r>
      <w:r>
        <w:rPr>
          <w:rFonts w:ascii="Times New Roman" w:hAnsi="Times New Roman"/>
          <w:szCs w:val="16"/>
        </w:rPr>
        <w:t>Supplier</w:t>
      </w:r>
      <w:r w:rsidRPr="00F85E04">
        <w:rPr>
          <w:rFonts w:ascii="Times New Roman" w:hAnsi="Times New Roman"/>
          <w:szCs w:val="16"/>
        </w:rPr>
        <w:t xml:space="preserve"> within thirty (30) days from the date of written notice by either party of the existence of such a dispute and, failing such amicable settlement, shall be finally resolved (i) if the </w:t>
      </w:r>
      <w:r>
        <w:rPr>
          <w:rFonts w:ascii="Times New Roman" w:hAnsi="Times New Roman"/>
          <w:szCs w:val="16"/>
        </w:rPr>
        <w:t>Supplier</w:t>
      </w:r>
      <w:r w:rsidRPr="00F85E04">
        <w:rPr>
          <w:rFonts w:ascii="Times New Roman" w:hAnsi="Times New Roman"/>
          <w:szCs w:val="16"/>
        </w:rPr>
        <w:t xml:space="preserve"> is from a country which has ratified the Convention on the Recognition and Enforcement of Foreign Arbitral Awards (New York, 1958) (the “New York Convention”), by arbitration under the London Court of International Arbitration Rules, which are deemed to be incorporated by reference into </w:t>
      </w:r>
      <w:r w:rsidRPr="00F85E04">
        <w:rPr>
          <w:rFonts w:ascii="Times New Roman" w:hAnsi="Times New Roman"/>
          <w:szCs w:val="16"/>
        </w:rPr>
        <w:lastRenderedPageBreak/>
        <w:t xml:space="preserve">this Clause where the number of arbitrators shall be one, the language of the arbitration shall be English and the seat of arbitration shall be London, England; or (ii) if the country in which the </w:t>
      </w:r>
      <w:r>
        <w:rPr>
          <w:rFonts w:ascii="Times New Roman" w:hAnsi="Times New Roman"/>
          <w:szCs w:val="16"/>
        </w:rPr>
        <w:t>Supplier</w:t>
      </w:r>
      <w:r w:rsidRPr="00F85E04">
        <w:rPr>
          <w:rFonts w:ascii="Times New Roman" w:hAnsi="Times New Roman"/>
          <w:szCs w:val="16"/>
        </w:rPr>
        <w:t xml:space="preserve"> is incorporated has not ratified the New York Convention, the dispute shall be subject to the exclusive jurisdiction of the English courts. Any </w:t>
      </w:r>
      <w:r>
        <w:rPr>
          <w:rFonts w:ascii="Times New Roman" w:hAnsi="Times New Roman"/>
          <w:szCs w:val="16"/>
        </w:rPr>
        <w:t>Supplier</w:t>
      </w:r>
      <w:r w:rsidRPr="00F85E04">
        <w:rPr>
          <w:rFonts w:ascii="Times New Roman" w:hAnsi="Times New Roman"/>
          <w:szCs w:val="16"/>
        </w:rPr>
        <w:t xml:space="preserve"> incorporated outside the EU shall provide either a UK address for service of process or shall appoint a process agent in the UK as a condition precedent to being granted credit by AJW. </w:t>
      </w:r>
      <w:r>
        <w:rPr>
          <w:rFonts w:ascii="Times New Roman" w:hAnsi="Times New Roman"/>
          <w:szCs w:val="16"/>
        </w:rPr>
        <w:t>Supplier</w:t>
      </w:r>
      <w:r w:rsidRPr="00F85E04">
        <w:rPr>
          <w:rFonts w:ascii="Times New Roman" w:hAnsi="Times New Roman"/>
          <w:szCs w:val="16"/>
        </w:rPr>
        <w:t xml:space="preserve"> shall notify AJW of such address on signature of these Standard Terms. </w:t>
      </w:r>
      <w:r>
        <w:rPr>
          <w:rFonts w:ascii="Times New Roman" w:hAnsi="Times New Roman"/>
          <w:szCs w:val="16"/>
        </w:rPr>
        <w:t xml:space="preserve">This </w:t>
      </w:r>
      <w:r w:rsidRPr="0018467B">
        <w:rPr>
          <w:rFonts w:ascii="Times New Roman" w:hAnsi="Times New Roman"/>
          <w:szCs w:val="16"/>
        </w:rPr>
        <w:t>Agreement, and any dispute arising from it (including non-contractual disputes or claims) shall be interpreted in accordance with the laws of England and Wales.</w:t>
      </w:r>
    </w:p>
    <w:p w14:paraId="0F6C0FF6" w14:textId="77777777" w:rsidR="003B665D" w:rsidRPr="00F85E04" w:rsidRDefault="003B665D" w:rsidP="003B665D">
      <w:pPr>
        <w:pStyle w:val="NormalWeb"/>
        <w:numPr>
          <w:ilvl w:val="0"/>
          <w:numId w:val="0"/>
        </w:numPr>
        <w:ind w:left="709"/>
        <w:jc w:val="both"/>
        <w:rPr>
          <w:rFonts w:ascii="Times New Roman" w:hAnsi="Times New Roman"/>
          <w:szCs w:val="16"/>
        </w:rPr>
      </w:pPr>
    </w:p>
    <w:p w14:paraId="3FAD153A" w14:textId="77777777" w:rsidR="003B665D" w:rsidRPr="00FA1328" w:rsidRDefault="003B665D" w:rsidP="003B665D">
      <w:pPr>
        <w:numPr>
          <w:ilvl w:val="0"/>
          <w:numId w:val="1"/>
        </w:numPr>
        <w:tabs>
          <w:tab w:val="clear" w:pos="720"/>
          <w:tab w:val="num" w:pos="426"/>
        </w:tabs>
        <w:ind w:left="426" w:hanging="426"/>
        <w:jc w:val="both"/>
        <w:rPr>
          <w:rFonts w:ascii="Times New Roman" w:hAnsi="Times New Roman"/>
          <w:sz w:val="16"/>
          <w:szCs w:val="16"/>
        </w:rPr>
      </w:pPr>
      <w:r w:rsidRPr="00FA1328">
        <w:rPr>
          <w:rFonts w:ascii="Times New Roman" w:hAnsi="Times New Roman"/>
          <w:b/>
          <w:noProof w:val="0"/>
          <w:sz w:val="16"/>
          <w:szCs w:val="16"/>
        </w:rPr>
        <w:t>TERMINATION</w:t>
      </w:r>
    </w:p>
    <w:p w14:paraId="6E142922" w14:textId="77777777" w:rsidR="003B665D" w:rsidRPr="003F5D7A" w:rsidRDefault="003B665D" w:rsidP="003B665D">
      <w:pPr>
        <w:pStyle w:val="Heading2"/>
        <w:numPr>
          <w:ilvl w:val="1"/>
          <w:numId w:val="1"/>
        </w:numPr>
        <w:tabs>
          <w:tab w:val="clear" w:pos="709"/>
          <w:tab w:val="num" w:pos="426"/>
        </w:tabs>
        <w:ind w:left="426" w:hanging="426"/>
        <w:jc w:val="both"/>
        <w:rPr>
          <w:rFonts w:ascii="Times New Roman" w:hAnsi="Times New Roman"/>
          <w:noProof w:val="0"/>
          <w:sz w:val="16"/>
          <w:szCs w:val="16"/>
        </w:rPr>
      </w:pPr>
      <w:r>
        <w:rPr>
          <w:rFonts w:ascii="Times New Roman" w:hAnsi="Times New Roman"/>
          <w:noProof w:val="0"/>
          <w:sz w:val="16"/>
          <w:szCs w:val="16"/>
        </w:rPr>
        <w:t>AJW</w:t>
      </w:r>
      <w:r w:rsidRPr="003F5D7A">
        <w:rPr>
          <w:rFonts w:ascii="Times New Roman" w:hAnsi="Times New Roman"/>
          <w:noProof w:val="0"/>
          <w:sz w:val="16"/>
          <w:szCs w:val="16"/>
        </w:rPr>
        <w:t xml:space="preserve"> shall be entitled at any time by notice in writing to cancel </w:t>
      </w:r>
      <w:r>
        <w:rPr>
          <w:rFonts w:ascii="Times New Roman" w:hAnsi="Times New Roman"/>
          <w:noProof w:val="0"/>
          <w:sz w:val="16"/>
          <w:szCs w:val="16"/>
        </w:rPr>
        <w:t>an</w:t>
      </w:r>
      <w:r w:rsidRPr="003F5D7A">
        <w:rPr>
          <w:rFonts w:ascii="Times New Roman" w:hAnsi="Times New Roman"/>
          <w:noProof w:val="0"/>
          <w:sz w:val="16"/>
          <w:szCs w:val="16"/>
        </w:rPr>
        <w:t xml:space="preserve"> Order or any part thereof without compensation to the </w:t>
      </w:r>
      <w:r>
        <w:rPr>
          <w:rFonts w:ascii="Times New Roman" w:hAnsi="Times New Roman"/>
          <w:noProof w:val="0"/>
          <w:sz w:val="16"/>
          <w:szCs w:val="16"/>
        </w:rPr>
        <w:t>Supplier</w:t>
      </w:r>
      <w:r w:rsidRPr="003F5D7A">
        <w:rPr>
          <w:rFonts w:ascii="Times New Roman" w:hAnsi="Times New Roman"/>
          <w:noProof w:val="0"/>
          <w:sz w:val="16"/>
          <w:szCs w:val="16"/>
        </w:rPr>
        <w:t xml:space="preserve">, and/or claim reimbursement for all losses and expenses suffered in the event that the </w:t>
      </w:r>
      <w:r>
        <w:rPr>
          <w:rFonts w:ascii="Times New Roman" w:hAnsi="Times New Roman"/>
          <w:noProof w:val="0"/>
          <w:sz w:val="16"/>
          <w:szCs w:val="16"/>
        </w:rPr>
        <w:t>Supplier</w:t>
      </w:r>
      <w:r w:rsidRPr="003F5D7A">
        <w:rPr>
          <w:rFonts w:ascii="Times New Roman" w:hAnsi="Times New Roman"/>
          <w:noProof w:val="0"/>
          <w:sz w:val="16"/>
          <w:szCs w:val="16"/>
        </w:rPr>
        <w:t>:</w:t>
      </w:r>
    </w:p>
    <w:p w14:paraId="167B001B" w14:textId="77777777" w:rsidR="003B665D" w:rsidRPr="003F5D7A"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F5D7A">
        <w:rPr>
          <w:rFonts w:ascii="Times New Roman" w:hAnsi="Times New Roman"/>
          <w:noProof w:val="0"/>
          <w:sz w:val="16"/>
          <w:szCs w:val="16"/>
        </w:rPr>
        <w:t xml:space="preserve">fails to Supply Parts or provide </w:t>
      </w:r>
      <w:r>
        <w:rPr>
          <w:rFonts w:ascii="Times New Roman" w:hAnsi="Times New Roman"/>
          <w:noProof w:val="0"/>
          <w:sz w:val="16"/>
          <w:szCs w:val="16"/>
        </w:rPr>
        <w:t>S</w:t>
      </w:r>
      <w:r w:rsidRPr="003F5D7A">
        <w:rPr>
          <w:rFonts w:ascii="Times New Roman" w:hAnsi="Times New Roman"/>
          <w:noProof w:val="0"/>
          <w:sz w:val="16"/>
          <w:szCs w:val="16"/>
        </w:rPr>
        <w:t>ervices in accordance with the terms of the Order</w:t>
      </w:r>
      <w:r>
        <w:rPr>
          <w:rFonts w:ascii="Times New Roman" w:hAnsi="Times New Roman"/>
          <w:noProof w:val="0"/>
          <w:sz w:val="16"/>
          <w:szCs w:val="16"/>
        </w:rPr>
        <w:t xml:space="preserve"> or these Terms and Conditions</w:t>
      </w:r>
      <w:r w:rsidRPr="003F5D7A">
        <w:rPr>
          <w:rFonts w:ascii="Times New Roman" w:hAnsi="Times New Roman"/>
          <w:noProof w:val="0"/>
          <w:sz w:val="16"/>
          <w:szCs w:val="16"/>
        </w:rPr>
        <w:t xml:space="preserve">, including without limitation circumstances where the </w:t>
      </w:r>
      <w:r>
        <w:rPr>
          <w:rFonts w:ascii="Times New Roman" w:hAnsi="Times New Roman"/>
          <w:noProof w:val="0"/>
          <w:sz w:val="16"/>
          <w:szCs w:val="16"/>
        </w:rPr>
        <w:t>Supplier</w:t>
      </w:r>
      <w:r w:rsidRPr="003F5D7A">
        <w:rPr>
          <w:rFonts w:ascii="Times New Roman" w:hAnsi="Times New Roman"/>
          <w:noProof w:val="0"/>
          <w:sz w:val="16"/>
          <w:szCs w:val="16"/>
        </w:rPr>
        <w:t xml:space="preserve"> fails to deliver the Parts to </w:t>
      </w:r>
      <w:r>
        <w:rPr>
          <w:rFonts w:ascii="Times New Roman" w:hAnsi="Times New Roman"/>
          <w:noProof w:val="0"/>
          <w:sz w:val="16"/>
          <w:szCs w:val="16"/>
        </w:rPr>
        <w:t>AJW</w:t>
      </w:r>
      <w:r w:rsidRPr="003F5D7A">
        <w:rPr>
          <w:rFonts w:ascii="Times New Roman" w:hAnsi="Times New Roman"/>
          <w:noProof w:val="0"/>
          <w:sz w:val="16"/>
          <w:szCs w:val="16"/>
        </w:rPr>
        <w:t xml:space="preserve"> by the agreed delivery date;</w:t>
      </w:r>
    </w:p>
    <w:p w14:paraId="07BFBDF0" w14:textId="77777777" w:rsidR="003B665D" w:rsidRPr="003F5D7A"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F5D7A">
        <w:rPr>
          <w:rFonts w:ascii="Times New Roman" w:hAnsi="Times New Roman"/>
          <w:noProof w:val="0"/>
          <w:sz w:val="16"/>
          <w:szCs w:val="16"/>
        </w:rPr>
        <w:t>fails to make progress with the Order so as to jeopardise the purpose of the Order;</w:t>
      </w:r>
    </w:p>
    <w:p w14:paraId="61E66784" w14:textId="77777777" w:rsidR="003B665D"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Pr>
          <w:rFonts w:ascii="Times New Roman" w:hAnsi="Times New Roman"/>
          <w:noProof w:val="0"/>
          <w:sz w:val="16"/>
          <w:szCs w:val="16"/>
        </w:rPr>
        <w:t xml:space="preserve">provides Parts or Services which are non-conforming or defective or do not comply with the requirements listed in Clauses 10.2 and 10.3; </w:t>
      </w:r>
    </w:p>
    <w:p w14:paraId="5F1E3028" w14:textId="77777777" w:rsidR="003B665D" w:rsidRPr="003F5D7A"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F5D7A">
        <w:rPr>
          <w:rFonts w:ascii="Times New Roman" w:hAnsi="Times New Roman"/>
          <w:noProof w:val="0"/>
          <w:sz w:val="16"/>
          <w:szCs w:val="16"/>
        </w:rPr>
        <w:t>otherwise c</w:t>
      </w:r>
      <w:r>
        <w:rPr>
          <w:rFonts w:ascii="Times New Roman" w:hAnsi="Times New Roman"/>
          <w:noProof w:val="0"/>
          <w:sz w:val="16"/>
          <w:szCs w:val="16"/>
        </w:rPr>
        <w:t xml:space="preserve">ommits a material breach of these Terms and Conditions </w:t>
      </w:r>
      <w:r w:rsidRPr="003F5D7A">
        <w:rPr>
          <w:rFonts w:ascii="Times New Roman" w:hAnsi="Times New Roman"/>
          <w:noProof w:val="0"/>
          <w:sz w:val="16"/>
          <w:szCs w:val="16"/>
        </w:rPr>
        <w:t xml:space="preserve">or of the terms of any Order which, in the case of a remediable breach, it </w:t>
      </w:r>
      <w:r>
        <w:rPr>
          <w:rFonts w:ascii="Times New Roman" w:hAnsi="Times New Roman"/>
          <w:noProof w:val="0"/>
          <w:sz w:val="16"/>
          <w:szCs w:val="16"/>
        </w:rPr>
        <w:t>does not remedy within five (5</w:t>
      </w:r>
      <w:r w:rsidRPr="003F5D7A">
        <w:rPr>
          <w:rFonts w:ascii="Times New Roman" w:hAnsi="Times New Roman"/>
          <w:noProof w:val="0"/>
          <w:sz w:val="16"/>
          <w:szCs w:val="16"/>
        </w:rPr>
        <w:t>) days of receiving written notice requiring it to do so;</w:t>
      </w:r>
    </w:p>
    <w:p w14:paraId="242A5C61" w14:textId="77777777" w:rsidR="003B665D" w:rsidRPr="003F5D7A"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F5D7A">
        <w:rPr>
          <w:rFonts w:ascii="Times New Roman" w:hAnsi="Times New Roman"/>
          <w:noProof w:val="0"/>
          <w:sz w:val="16"/>
          <w:szCs w:val="16"/>
        </w:rPr>
        <w:t>becomes insolvent, goes into receivership, is wound up or otherwise cease trading;</w:t>
      </w:r>
    </w:p>
    <w:p w14:paraId="0826B3A8" w14:textId="77777777" w:rsidR="003B665D"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noProof w:val="0"/>
          <w:sz w:val="16"/>
          <w:szCs w:val="16"/>
        </w:rPr>
      </w:pPr>
      <w:r w:rsidRPr="003F5D7A">
        <w:rPr>
          <w:rFonts w:ascii="Times New Roman" w:hAnsi="Times New Roman"/>
          <w:noProof w:val="0"/>
          <w:sz w:val="16"/>
          <w:szCs w:val="16"/>
        </w:rPr>
        <w:t>commits some act prejudicial to the interes</w:t>
      </w:r>
      <w:r>
        <w:rPr>
          <w:rFonts w:ascii="Times New Roman" w:hAnsi="Times New Roman"/>
          <w:noProof w:val="0"/>
          <w:sz w:val="16"/>
          <w:szCs w:val="16"/>
        </w:rPr>
        <w:t>ts of AJW</w:t>
      </w:r>
      <w:r w:rsidRPr="003F5D7A">
        <w:rPr>
          <w:rFonts w:ascii="Times New Roman" w:hAnsi="Times New Roman"/>
          <w:noProof w:val="0"/>
          <w:sz w:val="16"/>
          <w:szCs w:val="16"/>
        </w:rPr>
        <w:t>; or</w:t>
      </w:r>
    </w:p>
    <w:p w14:paraId="4FC6F345" w14:textId="77777777" w:rsidR="003B665D" w:rsidRPr="005D41D7" w:rsidRDefault="003B665D" w:rsidP="003B665D">
      <w:pPr>
        <w:pStyle w:val="ListParagraph"/>
        <w:numPr>
          <w:ilvl w:val="2"/>
          <w:numId w:val="1"/>
        </w:numPr>
        <w:tabs>
          <w:tab w:val="clear" w:pos="1418"/>
          <w:tab w:val="num" w:pos="1134"/>
        </w:tabs>
        <w:overflowPunct/>
        <w:autoSpaceDE/>
        <w:autoSpaceDN/>
        <w:adjustRightInd/>
        <w:ind w:left="1134" w:hanging="708"/>
        <w:jc w:val="both"/>
        <w:textAlignment w:val="auto"/>
        <w:rPr>
          <w:rFonts w:ascii="Times New Roman" w:hAnsi="Times New Roman"/>
          <w:sz w:val="16"/>
          <w:szCs w:val="16"/>
        </w:rPr>
      </w:pPr>
      <w:r w:rsidRPr="005D41D7">
        <w:rPr>
          <w:rFonts w:ascii="Times New Roman" w:hAnsi="Times New Roman"/>
          <w:noProof w:val="0"/>
          <w:sz w:val="16"/>
          <w:szCs w:val="16"/>
        </w:rPr>
        <w:t>becomes subject to the control of a third party in a manner prejudicial to the interests of AJW.</w:t>
      </w:r>
    </w:p>
    <w:p w14:paraId="279F34A6" w14:textId="77777777" w:rsidR="003B665D" w:rsidRDefault="003B665D"/>
    <w:sectPr w:rsidR="003B665D" w:rsidSect="001D71F6">
      <w:headerReference w:type="default" r:id="rId11"/>
      <w:footerReference w:type="default" r:id="rId12"/>
      <w:headerReference w:type="first" r:id="rId13"/>
      <w:footerReference w:type="first" r:id="rId14"/>
      <w:pgSz w:w="11900" w:h="16840"/>
      <w:pgMar w:top="1088" w:right="843" w:bottom="993" w:left="567"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550E" w14:textId="77777777" w:rsidR="00307499" w:rsidRDefault="00307499" w:rsidP="006C4FD3">
      <w:r>
        <w:separator/>
      </w:r>
    </w:p>
  </w:endnote>
  <w:endnote w:type="continuationSeparator" w:id="0">
    <w:p w14:paraId="641CEB41" w14:textId="77777777" w:rsidR="00307499" w:rsidRDefault="00307499" w:rsidP="006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61C" w14:textId="569D64B6" w:rsidR="00CA5562" w:rsidRPr="0002302A" w:rsidRDefault="003B665D" w:rsidP="0002302A">
    <w:pPr>
      <w:pStyle w:val="Footer"/>
      <w:ind w:left="-567"/>
    </w:pPr>
    <w:r>
      <mc:AlternateContent>
        <mc:Choice Requires="wps">
          <w:drawing>
            <wp:anchor distT="0" distB="0" distL="114300" distR="114300" simplePos="0" relativeHeight="251660288" behindDoc="0" locked="0" layoutInCell="1" allowOverlap="1" wp14:anchorId="37E080F9" wp14:editId="770359EA">
              <wp:simplePos x="0" y="0"/>
              <wp:positionH relativeFrom="column">
                <wp:posOffset>3572510</wp:posOffset>
              </wp:positionH>
              <wp:positionV relativeFrom="paragraph">
                <wp:posOffset>295910</wp:posOffset>
              </wp:positionV>
              <wp:extent cx="3489325" cy="269240"/>
              <wp:effectExtent l="10160" t="1016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69240"/>
                      </a:xfrm>
                      <a:prstGeom prst="rect">
                        <a:avLst/>
                      </a:prstGeom>
                      <a:solidFill>
                        <a:srgbClr val="FFFFFF"/>
                      </a:solidFill>
                      <a:ln w="9525">
                        <a:solidFill>
                          <a:srgbClr val="FFFFFF"/>
                        </a:solidFill>
                        <a:miter lim="800000"/>
                        <a:headEnd/>
                        <a:tailEnd/>
                      </a:ln>
                    </wps:spPr>
                    <wps:txbx>
                      <w:txbxContent>
                        <w:p w14:paraId="3F97D5AA" w14:textId="54EDA36C" w:rsidR="00CA5562" w:rsidRPr="008379A2" w:rsidRDefault="00307499" w:rsidP="0002302A">
                          <w:pPr>
                            <w:rPr>
                              <w:rFonts w:ascii="Calibri" w:hAnsi="Calibri" w:cs="Calibri"/>
                              <w:color w:val="808080"/>
                              <w:sz w:val="16"/>
                            </w:rPr>
                          </w:pPr>
                          <w:r w:rsidRPr="008379A2">
                            <w:rPr>
                              <w:rFonts w:ascii="Calibri" w:hAnsi="Calibri" w:cs="Calibri"/>
                              <w:color w:val="808080"/>
                              <w:sz w:val="16"/>
                            </w:rPr>
                            <w:t>VAT Reg No 717 8701 19</w:t>
                          </w:r>
                          <w:r w:rsidRPr="008379A2">
                            <w:rPr>
                              <w:rFonts w:ascii="Calibri" w:hAnsi="Calibri" w:cs="Calibri"/>
                              <w:color w:val="808080"/>
                              <w:sz w:val="16"/>
                            </w:rPr>
                            <w:tab/>
                          </w:r>
                          <w:r w:rsidRPr="008379A2">
                            <w:rPr>
                              <w:rFonts w:ascii="Calibri" w:hAnsi="Calibri" w:cs="Calibri"/>
                              <w:color w:val="808080"/>
                              <w:sz w:val="16"/>
                            </w:rPr>
                            <w:tab/>
                          </w:r>
                          <w:r w:rsidR="002D78FE">
                            <w:rPr>
                              <w:rFonts w:ascii="Calibri" w:hAnsi="Calibri" w:cs="Calibri"/>
                              <w:color w:val="808080"/>
                              <w:sz w:val="16"/>
                            </w:rPr>
                            <w:t>QDoc840 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080F9" id="_x0000_t202" coordsize="21600,21600" o:spt="202" path="m,l,21600r21600,l21600,xe">
              <v:stroke joinstyle="miter"/>
              <v:path gradientshapeok="t" o:connecttype="rect"/>
            </v:shapetype>
            <v:shape id="Text Box 6" o:spid="_x0000_s1026" type="#_x0000_t202" style="position:absolute;left:0;text-align:left;margin-left:281.3pt;margin-top:23.3pt;width:274.7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xEEQIAACsEAAAOAAAAZHJzL2Uyb0RvYy54bWysU9tu2zAMfR+wfxD0vjhxky4x4hRdugwD&#10;ugvQ7QNkWY6FyaJGKbG7rx8lp2nQvRXTg0CK1BF5eLS+GTrDjgq9Blvy2WTKmbISam33Jf/5Y/du&#10;yZkPwtbCgFUlf1Se32zevln3rlA5tGBqhYxArC96V/I2BFdkmZet6oSfgFOWgg1gJwK5uM9qFD2h&#10;dybLp9PrrAesHYJU3tPp3Rjkm4TfNEqGb03jVWCm5FRbSDumvYp7tlmLYo/CtVqeyhCvqKIT2tKj&#10;Z6g7EQQ7oP4HqtMSwUMTJhK6DJpGS5V6oG5m0xfdPLTCqdQLkePdmSb//2Dl1+OD+44sDB9goAGm&#10;Jry7B/nLMwvbVti9ukWEvlWipodnkbKsd744XY1U+8JHkKr/AjUNWRwCJKChwS6yQn0yQqcBPJ5J&#10;V0Ngkg6v5svVVb7gTFIsv17l8zSVTBRPtx368ElBx6JRcqShJnRxvPchViOKp5T4mAej6502Jjm4&#10;r7YG2VGQAHZppQZepBnL+pKvFlTHayE6HUjJRnclX07jGrUVafto66SzILQZbSrZ2BOPkbqRxDBU&#10;AyVGPiuoH4lRhFGx9MPIaAH/cNaTWkvufx8EKs7MZ0tTWc3mRBsLyZkv3ufk4GWkuowIKwmq5IGz&#10;0dyG8UscHOp9Sy+NOrBwS5NsdCL5uapT3aTIxP3p90TJX/op6/mPb/4CAAD//wMAUEsDBBQABgAI&#10;AAAAIQAGeT5v3wAAAAoBAAAPAAAAZHJzL2Rvd25yZXYueG1sTI/BTsMwDIbvSLxDZCQuiCWtoBql&#10;7jRNIM7buHDLGq+taJy2ydaOpyc7wcmy/On39xer2XbiTKNvHSMkCwWCuHKm5Rrhc//+uAThg2aj&#10;O8eEcCEPq/L2ptC5cRNv6bwLtYgh7HON0ITQ51L6qiGr/cL1xPF2dKPVIa5jLc2opxhuO5kqlUmr&#10;W44fGt3TpqHqe3eyCG56u1hHg0ofvn7sx2Y9bI/pgHh/N69fQQSawx8MV/2oDmV0OrgTGy86hOcs&#10;zSKK8JTFeQWSJE1AHBCWLwpkWcj/FcpfAAAA//8DAFBLAQItABQABgAIAAAAIQC2gziS/gAAAOEB&#10;AAATAAAAAAAAAAAAAAAAAAAAAABbQ29udGVudF9UeXBlc10ueG1sUEsBAi0AFAAGAAgAAAAhADj9&#10;If/WAAAAlAEAAAsAAAAAAAAAAAAAAAAALwEAAF9yZWxzLy5yZWxzUEsBAi0AFAAGAAgAAAAhADek&#10;rEQRAgAAKwQAAA4AAAAAAAAAAAAAAAAALgIAAGRycy9lMm9Eb2MueG1sUEsBAi0AFAAGAAgAAAAh&#10;AAZ5Pm/fAAAACgEAAA8AAAAAAAAAAAAAAAAAawQAAGRycy9kb3ducmV2LnhtbFBLBQYAAAAABAAE&#10;APMAAAB3BQAAAAA=&#10;" strokecolor="white">
              <v:textbox>
                <w:txbxContent>
                  <w:p w14:paraId="3F97D5AA" w14:textId="54EDA36C" w:rsidR="00CA5562" w:rsidRPr="008379A2" w:rsidRDefault="00307499" w:rsidP="0002302A">
                    <w:pPr>
                      <w:rPr>
                        <w:rFonts w:ascii="Calibri" w:hAnsi="Calibri" w:cs="Calibri"/>
                        <w:color w:val="808080"/>
                        <w:sz w:val="16"/>
                      </w:rPr>
                    </w:pPr>
                    <w:r w:rsidRPr="008379A2">
                      <w:rPr>
                        <w:rFonts w:ascii="Calibri" w:hAnsi="Calibri" w:cs="Calibri"/>
                        <w:color w:val="808080"/>
                        <w:sz w:val="16"/>
                      </w:rPr>
                      <w:t>VAT Reg No 717 8701 19</w:t>
                    </w:r>
                    <w:r w:rsidRPr="008379A2">
                      <w:rPr>
                        <w:rFonts w:ascii="Calibri" w:hAnsi="Calibri" w:cs="Calibri"/>
                        <w:color w:val="808080"/>
                        <w:sz w:val="16"/>
                      </w:rPr>
                      <w:tab/>
                    </w:r>
                    <w:r w:rsidRPr="008379A2">
                      <w:rPr>
                        <w:rFonts w:ascii="Calibri" w:hAnsi="Calibri" w:cs="Calibri"/>
                        <w:color w:val="808080"/>
                        <w:sz w:val="16"/>
                      </w:rPr>
                      <w:tab/>
                    </w:r>
                    <w:r w:rsidR="002D78FE">
                      <w:rPr>
                        <w:rFonts w:ascii="Calibri" w:hAnsi="Calibri" w:cs="Calibri"/>
                        <w:color w:val="808080"/>
                        <w:sz w:val="16"/>
                      </w:rPr>
                      <w:t>QDoc840 V1</w:t>
                    </w:r>
                  </w:p>
                </w:txbxContent>
              </v:textbox>
            </v:shape>
          </w:pict>
        </mc:Fallback>
      </mc:AlternateContent>
    </w:r>
    <w:r w:rsidRPr="008C6846">
      <w:drawing>
        <wp:inline distT="0" distB="0" distL="0" distR="0" wp14:anchorId="6C9D1C30" wp14:editId="2C75A42C">
          <wp:extent cx="4298950" cy="607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7507"/>
                  <a:stretch>
                    <a:fillRect/>
                  </a:stretch>
                </pic:blipFill>
                <pic:spPr bwMode="auto">
                  <a:xfrm>
                    <a:off x="0" y="0"/>
                    <a:ext cx="4298950" cy="607060"/>
                  </a:xfrm>
                  <a:prstGeom prst="rect">
                    <a:avLst/>
                  </a:prstGeom>
                  <a:noFill/>
                  <a:ln>
                    <a:noFill/>
                  </a:ln>
                </pic:spPr>
              </pic:pic>
            </a:graphicData>
          </a:graphic>
        </wp:inline>
      </w:drawing>
    </w:r>
    <w:r w:rsidR="00307499">
      <w:rPr>
        <w:noProof w:val="0"/>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3880" w14:textId="77777777" w:rsidR="00CA5562" w:rsidRDefault="00CA5562" w:rsidP="001E542D">
    <w:pPr>
      <w:pStyle w:val="Footer"/>
      <w:jc w:val="center"/>
      <w:rPr>
        <w:noProof w:val="0"/>
        <w:sz w:val="14"/>
      </w:rPr>
    </w:pPr>
  </w:p>
  <w:p w14:paraId="1B464751" w14:textId="77777777" w:rsidR="00CA5562" w:rsidRPr="00E84FC6" w:rsidRDefault="00307499" w:rsidP="00AD2136">
    <w:pPr>
      <w:pStyle w:val="Footer"/>
      <w:jc w:val="center"/>
      <w:rPr>
        <w:i/>
        <w:noProof w:val="0"/>
        <w:sz w:val="14"/>
      </w:rPr>
    </w:pPr>
    <w:r>
      <w:rPr>
        <w:noProof w:val="0"/>
        <w:sz w:val="14"/>
      </w:rPr>
      <w:tab/>
    </w:r>
    <w:r>
      <w:rPr>
        <w:noProof w:val="0"/>
        <w:sz w:val="14"/>
      </w:rPr>
      <w:tab/>
      <w:t xml:space="preserve">  </w:t>
    </w:r>
  </w:p>
  <w:p w14:paraId="722AA678" w14:textId="5608EDB9" w:rsidR="00CA5562" w:rsidRPr="00CA6DA4" w:rsidRDefault="003B665D" w:rsidP="0079565F">
    <w:pPr>
      <w:pStyle w:val="Footer"/>
      <w:ind w:left="-993"/>
    </w:pPr>
    <w:r>
      <mc:AlternateContent>
        <mc:Choice Requires="wps">
          <w:drawing>
            <wp:anchor distT="0" distB="0" distL="114300" distR="114300" simplePos="0" relativeHeight="251659264" behindDoc="0" locked="0" layoutInCell="1" allowOverlap="1" wp14:anchorId="3AC0B2C3" wp14:editId="365E2D9F">
              <wp:simplePos x="0" y="0"/>
              <wp:positionH relativeFrom="column">
                <wp:posOffset>3420110</wp:posOffset>
              </wp:positionH>
              <wp:positionV relativeFrom="paragraph">
                <wp:posOffset>256540</wp:posOffset>
              </wp:positionV>
              <wp:extent cx="3489325" cy="269240"/>
              <wp:effectExtent l="10160" t="8890"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69240"/>
                      </a:xfrm>
                      <a:prstGeom prst="rect">
                        <a:avLst/>
                      </a:prstGeom>
                      <a:solidFill>
                        <a:srgbClr val="FFFFFF"/>
                      </a:solidFill>
                      <a:ln w="9525">
                        <a:solidFill>
                          <a:srgbClr val="FFFFFF"/>
                        </a:solidFill>
                        <a:miter lim="800000"/>
                        <a:headEnd/>
                        <a:tailEnd/>
                      </a:ln>
                    </wps:spPr>
                    <wps:txbx>
                      <w:txbxContent>
                        <w:p w14:paraId="17833E28" w14:textId="16E149F6" w:rsidR="00CA5562" w:rsidRPr="008379A2" w:rsidRDefault="00307499" w:rsidP="0079565F">
                          <w:pPr>
                            <w:rPr>
                              <w:rFonts w:ascii="Calibri" w:hAnsi="Calibri" w:cs="Calibri"/>
                              <w:color w:val="808080"/>
                              <w:sz w:val="16"/>
                            </w:rPr>
                          </w:pPr>
                          <w:r w:rsidRPr="008379A2">
                            <w:rPr>
                              <w:rFonts w:ascii="Calibri" w:hAnsi="Calibri" w:cs="Calibri"/>
                              <w:color w:val="808080"/>
                              <w:sz w:val="16"/>
                            </w:rPr>
                            <w:t>VAT Reg No 717 8701 19</w:t>
                          </w:r>
                          <w:r w:rsidRPr="008379A2">
                            <w:rPr>
                              <w:rFonts w:ascii="Calibri" w:hAnsi="Calibri" w:cs="Calibri"/>
                              <w:color w:val="808080"/>
                              <w:sz w:val="16"/>
                            </w:rPr>
                            <w:tab/>
                          </w:r>
                          <w:r w:rsidRPr="008379A2">
                            <w:rPr>
                              <w:rFonts w:ascii="Calibri" w:hAnsi="Calibri" w:cs="Calibri"/>
                              <w:color w:val="808080"/>
                              <w:sz w:val="16"/>
                            </w:rPr>
                            <w:tab/>
                          </w:r>
                          <w:r w:rsidR="00A005E3">
                            <w:rPr>
                              <w:rFonts w:ascii="Calibri" w:hAnsi="Calibri" w:cs="Calibri"/>
                              <w:color w:val="808080"/>
                              <w:sz w:val="16"/>
                            </w:rPr>
                            <w:t>QDoc840 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0B2C3" id="_x0000_t202" coordsize="21600,21600" o:spt="202" path="m,l,21600r21600,l21600,xe">
              <v:stroke joinstyle="miter"/>
              <v:path gradientshapeok="t" o:connecttype="rect"/>
            </v:shapetype>
            <v:shape id="Text Box 5" o:spid="_x0000_s1027" type="#_x0000_t202" style="position:absolute;left:0;text-align:left;margin-left:269.3pt;margin-top:20.2pt;width:274.7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ehFAIAADIEAAAOAAAAZHJzL2Uyb0RvYy54bWysU9tu2zAMfR+wfxD0vjhxky4x4hRdugwD&#10;ugvQ7QMUWbaFyaJGKbG7rx8lp2nQvRXTgyCK0iF5eLi+GTrDjgq9Blvy2WTKmbISKm2bkv/8sXu3&#10;5MwHYSthwKqSPyrPbzZv36x7V6gcWjCVQkYg1he9K3kbgiuyzMtWdcJPwClLzhqwE4FMbLIKRU/o&#10;ncny6fQ66wErhyCV93R7Nzr5JuHXtZLhW117FZgpOeUW0o5p38c926xF0aBwrZanNMQrsuiEthT0&#10;DHUngmAH1P9AdVoieKjDREKXQV1rqVINVM1s+qKah1Y4lWohcrw70+T/H6z8enxw35GF4QMM1MBU&#10;hHf3IH95ZmHbCtuoW0ToWyUqCjyLlGW988Xpa6TaFz6C7PsvUFGTxSFAAhpq7CIrVCcjdGrA45l0&#10;NQQm6fJqvlxd5QvOJPny61U+T13JRPH026EPnxR0LB5KjtTUhC6O9z7EbETx9CQG82B0tdPGJAOb&#10;/dYgOwoSwC6tVMCLZ8ayvuSrBeXxWohOB1Ky0V3Jl9O4Rm1F2j7aKuksCG3GM6Vs7InHSN1IYhj2&#10;A9PVieRI6x6qRyIWYRQuDRodWsA/nPUk2pL73weBijPz2VJzVrM5scdCMuaL9zkZeOnZX3qElQRV&#10;8sDZeNyGcTIODnXTUqRRDhZuqaG1Tlw/Z3VKn4SZWnAaoqj8Szu9eh71zV8AAAD//wMAUEsDBBQA&#10;BgAIAAAAIQCa/QJK3wAAAAoBAAAPAAAAZHJzL2Rvd25yZXYueG1sTI/BTsMwEETvSPyDtZW4IGo3&#10;lMoK2VRVBeLcwoWbm2yTqPE6id0m5etxT3BczdPM22w92VZcaPCNY4TFXIEgLlzZcIXw9fn+pEH4&#10;YLg0rWNCuJKHdX5/l5m0dCPv6LIPlYgl7FODUIfQpVL6oiZr/Nx1xDE7usGaEM+hkuVgxlhuW5ko&#10;tZLWNBwXatPRtqbitD9bBDe+Xa2jXiWP3z/2Y7vpd8ekR3yYTZtXEIGm8AfDTT+qQx6dDu7MpRct&#10;wsuzXkUUYamWIG6A0noB4oCgEw0yz+T/F/JfAAAA//8DAFBLAQItABQABgAIAAAAIQC2gziS/gAA&#10;AOEBAAATAAAAAAAAAAAAAAAAAAAAAABbQ29udGVudF9UeXBlc10ueG1sUEsBAi0AFAAGAAgAAAAh&#10;ADj9If/WAAAAlAEAAAsAAAAAAAAAAAAAAAAALwEAAF9yZWxzLy5yZWxzUEsBAi0AFAAGAAgAAAAh&#10;AOSqF6EUAgAAMgQAAA4AAAAAAAAAAAAAAAAALgIAAGRycy9lMm9Eb2MueG1sUEsBAi0AFAAGAAgA&#10;AAAhAJr9AkrfAAAACgEAAA8AAAAAAAAAAAAAAAAAbgQAAGRycy9kb3ducmV2LnhtbFBLBQYAAAAA&#10;BAAEAPMAAAB6BQAAAAA=&#10;" strokecolor="white">
              <v:textbox>
                <w:txbxContent>
                  <w:p w14:paraId="17833E28" w14:textId="16E149F6" w:rsidR="00CA5562" w:rsidRPr="008379A2" w:rsidRDefault="00307499" w:rsidP="0079565F">
                    <w:pPr>
                      <w:rPr>
                        <w:rFonts w:ascii="Calibri" w:hAnsi="Calibri" w:cs="Calibri"/>
                        <w:color w:val="808080"/>
                        <w:sz w:val="16"/>
                      </w:rPr>
                    </w:pPr>
                    <w:r w:rsidRPr="008379A2">
                      <w:rPr>
                        <w:rFonts w:ascii="Calibri" w:hAnsi="Calibri" w:cs="Calibri"/>
                        <w:color w:val="808080"/>
                        <w:sz w:val="16"/>
                      </w:rPr>
                      <w:t>VAT Reg No 717 8701 19</w:t>
                    </w:r>
                    <w:r w:rsidRPr="008379A2">
                      <w:rPr>
                        <w:rFonts w:ascii="Calibri" w:hAnsi="Calibri" w:cs="Calibri"/>
                        <w:color w:val="808080"/>
                        <w:sz w:val="16"/>
                      </w:rPr>
                      <w:tab/>
                    </w:r>
                    <w:r w:rsidRPr="008379A2">
                      <w:rPr>
                        <w:rFonts w:ascii="Calibri" w:hAnsi="Calibri" w:cs="Calibri"/>
                        <w:color w:val="808080"/>
                        <w:sz w:val="16"/>
                      </w:rPr>
                      <w:tab/>
                    </w:r>
                    <w:r w:rsidR="00A005E3">
                      <w:rPr>
                        <w:rFonts w:ascii="Calibri" w:hAnsi="Calibri" w:cs="Calibri"/>
                        <w:color w:val="808080"/>
                        <w:sz w:val="16"/>
                      </w:rPr>
                      <w:t>QDoc840 V1</w:t>
                    </w:r>
                  </w:p>
                </w:txbxContent>
              </v:textbox>
            </v:shape>
          </w:pict>
        </mc:Fallback>
      </mc:AlternateContent>
    </w:r>
    <w:r w:rsidRPr="008C6846">
      <w:drawing>
        <wp:inline distT="0" distB="0" distL="0" distR="0" wp14:anchorId="18A2FB85" wp14:editId="2D92C6A1">
          <wp:extent cx="4298950" cy="6070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7507"/>
                  <a:stretch>
                    <a:fillRect/>
                  </a:stretch>
                </pic:blipFill>
                <pic:spPr bwMode="auto">
                  <a:xfrm>
                    <a:off x="0" y="0"/>
                    <a:ext cx="4298950" cy="607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96D2" w14:textId="77777777" w:rsidR="00307499" w:rsidRDefault="00307499" w:rsidP="006C4FD3">
      <w:r>
        <w:separator/>
      </w:r>
    </w:p>
  </w:footnote>
  <w:footnote w:type="continuationSeparator" w:id="0">
    <w:p w14:paraId="6599D324" w14:textId="77777777" w:rsidR="00307499" w:rsidRDefault="00307499" w:rsidP="006C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2069" w14:textId="3964E00B" w:rsidR="00CA5562" w:rsidRDefault="003B665D" w:rsidP="0002302A">
    <w:pPr>
      <w:pStyle w:val="Header"/>
      <w:ind w:left="-567"/>
    </w:pPr>
    <w:r w:rsidRPr="00141C68">
      <w:drawing>
        <wp:inline distT="0" distB="0" distL="0" distR="0" wp14:anchorId="0D96C8AC" wp14:editId="386297C3">
          <wp:extent cx="6661150" cy="8966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896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B4F3" w14:textId="09A6263E" w:rsidR="00CA5562" w:rsidRDefault="003B665D" w:rsidP="0079565F">
    <w:pPr>
      <w:pStyle w:val="Header"/>
      <w:ind w:left="-993"/>
    </w:pPr>
    <w:r w:rsidRPr="00141C68">
      <w:drawing>
        <wp:inline distT="0" distB="0" distL="0" distR="0" wp14:anchorId="624F55FF" wp14:editId="64541B3F">
          <wp:extent cx="6661150" cy="8966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896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E9"/>
    <w:multiLevelType w:val="multilevel"/>
    <w:tmpl w:val="BED0A9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1430"/>
        </w:tabs>
        <w:ind w:left="-1405" w:firstLine="21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CC6A85"/>
    <w:multiLevelType w:val="hybridMultilevel"/>
    <w:tmpl w:val="8A789974"/>
    <w:lvl w:ilvl="0" w:tplc="6BAC369A">
      <w:start w:val="1"/>
      <w:numFmt w:val="bullet"/>
      <w:lvlText w:val=""/>
      <w:lvlJc w:val="left"/>
      <w:pPr>
        <w:tabs>
          <w:tab w:val="num" w:pos="1497"/>
        </w:tabs>
        <w:ind w:left="1497" w:hanging="567"/>
      </w:pPr>
      <w:rPr>
        <w:rFonts w:ascii="Symbol" w:hAnsi="Symbol" w:hint="default"/>
      </w:rPr>
    </w:lvl>
    <w:lvl w:ilvl="1" w:tplc="04090003">
      <w:start w:val="1"/>
      <w:numFmt w:val="bullet"/>
      <w:lvlText w:val="o"/>
      <w:lvlJc w:val="left"/>
      <w:pPr>
        <w:tabs>
          <w:tab w:val="num" w:pos="952"/>
        </w:tabs>
        <w:ind w:left="952" w:hanging="360"/>
      </w:pPr>
      <w:rPr>
        <w:rFonts w:ascii="Courier New" w:hAnsi="Courier New" w:hint="default"/>
      </w:rPr>
    </w:lvl>
    <w:lvl w:ilvl="2" w:tplc="01440932">
      <w:start w:val="1"/>
      <w:numFmt w:val="bullet"/>
      <w:lvlText w:val=""/>
      <w:lvlJc w:val="left"/>
      <w:pPr>
        <w:tabs>
          <w:tab w:val="num" w:pos="1497"/>
        </w:tabs>
        <w:ind w:left="1497" w:hanging="567"/>
      </w:pPr>
      <w:rPr>
        <w:rFonts w:ascii="Symbol" w:hAnsi="Symbol" w:hint="default"/>
      </w:rPr>
    </w:lvl>
    <w:lvl w:ilvl="3" w:tplc="04090001" w:tentative="1">
      <w:start w:val="1"/>
      <w:numFmt w:val="bullet"/>
      <w:lvlText w:val=""/>
      <w:lvlJc w:val="left"/>
      <w:pPr>
        <w:tabs>
          <w:tab w:val="num" w:pos="2392"/>
        </w:tabs>
        <w:ind w:left="2392" w:hanging="360"/>
      </w:pPr>
      <w:rPr>
        <w:rFonts w:ascii="Symbol" w:hAnsi="Symbol" w:hint="default"/>
      </w:rPr>
    </w:lvl>
    <w:lvl w:ilvl="4" w:tplc="04090003" w:tentative="1">
      <w:start w:val="1"/>
      <w:numFmt w:val="bullet"/>
      <w:lvlText w:val="o"/>
      <w:lvlJc w:val="left"/>
      <w:pPr>
        <w:tabs>
          <w:tab w:val="num" w:pos="3112"/>
        </w:tabs>
        <w:ind w:left="3112" w:hanging="360"/>
      </w:pPr>
      <w:rPr>
        <w:rFonts w:ascii="Courier New" w:hAnsi="Courier New" w:hint="default"/>
      </w:rPr>
    </w:lvl>
    <w:lvl w:ilvl="5" w:tplc="04090005" w:tentative="1">
      <w:start w:val="1"/>
      <w:numFmt w:val="bullet"/>
      <w:lvlText w:val=""/>
      <w:lvlJc w:val="left"/>
      <w:pPr>
        <w:tabs>
          <w:tab w:val="num" w:pos="3832"/>
        </w:tabs>
        <w:ind w:left="3832" w:hanging="360"/>
      </w:pPr>
      <w:rPr>
        <w:rFonts w:ascii="Wingdings" w:hAnsi="Wingdings" w:hint="default"/>
      </w:rPr>
    </w:lvl>
    <w:lvl w:ilvl="6" w:tplc="04090001" w:tentative="1">
      <w:start w:val="1"/>
      <w:numFmt w:val="bullet"/>
      <w:lvlText w:val=""/>
      <w:lvlJc w:val="left"/>
      <w:pPr>
        <w:tabs>
          <w:tab w:val="num" w:pos="4552"/>
        </w:tabs>
        <w:ind w:left="4552" w:hanging="360"/>
      </w:pPr>
      <w:rPr>
        <w:rFonts w:ascii="Symbol" w:hAnsi="Symbol" w:hint="default"/>
      </w:rPr>
    </w:lvl>
    <w:lvl w:ilvl="7" w:tplc="04090003" w:tentative="1">
      <w:start w:val="1"/>
      <w:numFmt w:val="bullet"/>
      <w:lvlText w:val="o"/>
      <w:lvlJc w:val="left"/>
      <w:pPr>
        <w:tabs>
          <w:tab w:val="num" w:pos="5272"/>
        </w:tabs>
        <w:ind w:left="5272" w:hanging="360"/>
      </w:pPr>
      <w:rPr>
        <w:rFonts w:ascii="Courier New" w:hAnsi="Courier New" w:hint="default"/>
      </w:rPr>
    </w:lvl>
    <w:lvl w:ilvl="8" w:tplc="04090005" w:tentative="1">
      <w:start w:val="1"/>
      <w:numFmt w:val="bullet"/>
      <w:lvlText w:val=""/>
      <w:lvlJc w:val="left"/>
      <w:pPr>
        <w:tabs>
          <w:tab w:val="num" w:pos="5992"/>
        </w:tabs>
        <w:ind w:left="5992" w:hanging="360"/>
      </w:pPr>
      <w:rPr>
        <w:rFonts w:ascii="Wingdings" w:hAnsi="Wingdings" w:hint="default"/>
      </w:rPr>
    </w:lvl>
  </w:abstractNum>
  <w:abstractNum w:abstractNumId="2" w15:restartNumberingAfterBreak="0">
    <w:nsid w:val="07707E2B"/>
    <w:multiLevelType w:val="hybridMultilevel"/>
    <w:tmpl w:val="161EDB1A"/>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3" w15:restartNumberingAfterBreak="0">
    <w:nsid w:val="5976404D"/>
    <w:multiLevelType w:val="multilevel"/>
    <w:tmpl w:val="C6202FE6"/>
    <w:lvl w:ilvl="0">
      <w:start w:val="1"/>
      <w:numFmt w:val="decimal"/>
      <w:lvlText w:val="%1."/>
      <w:lvlJc w:val="left"/>
      <w:pPr>
        <w:ind w:left="502" w:hanging="360"/>
      </w:pPr>
      <w:rPr>
        <w:rFonts w:hint="default"/>
      </w:rPr>
    </w:lvl>
    <w:lvl w:ilvl="1">
      <w:start w:val="1"/>
      <w:numFmt w:val="decimal"/>
      <w:isLgl/>
      <w:lvlText w:val="%1.%2"/>
      <w:lvlJc w:val="left"/>
      <w:pPr>
        <w:ind w:left="1109" w:hanging="400"/>
      </w:pPr>
      <w:rPr>
        <w:rFonts w:hint="default"/>
      </w:rPr>
    </w:lvl>
    <w:lvl w:ilvl="2">
      <w:start w:val="1"/>
      <w:numFmt w:val="decimal"/>
      <w:pStyle w:val="NormalWeb"/>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75BA3F3C"/>
    <w:multiLevelType w:val="hybridMultilevel"/>
    <w:tmpl w:val="44EC9DFA"/>
    <w:lvl w:ilvl="0" w:tplc="04090003">
      <w:start w:val="1"/>
      <w:numFmt w:val="bullet"/>
      <w:lvlText w:val="o"/>
      <w:lvlJc w:val="left"/>
      <w:pPr>
        <w:ind w:left="1650" w:hanging="360"/>
      </w:pPr>
      <w:rPr>
        <w:rFonts w:ascii="Courier New" w:hAnsi="Courier New" w:hint="default"/>
      </w:rPr>
    </w:lvl>
    <w:lvl w:ilvl="1" w:tplc="04090003">
      <w:start w:val="1"/>
      <w:numFmt w:val="bullet"/>
      <w:lvlText w:val="o"/>
      <w:lvlJc w:val="left"/>
      <w:pPr>
        <w:tabs>
          <w:tab w:val="num" w:pos="1312"/>
        </w:tabs>
        <w:ind w:left="1312" w:hanging="360"/>
      </w:pPr>
      <w:rPr>
        <w:rFonts w:ascii="Courier New" w:hAnsi="Courier New" w:hint="default"/>
      </w:rPr>
    </w:lvl>
    <w:lvl w:ilvl="2" w:tplc="01440932">
      <w:start w:val="1"/>
      <w:numFmt w:val="bullet"/>
      <w:lvlText w:val=""/>
      <w:lvlJc w:val="left"/>
      <w:pPr>
        <w:tabs>
          <w:tab w:val="num" w:pos="1857"/>
        </w:tabs>
        <w:ind w:left="1857" w:hanging="567"/>
      </w:pPr>
      <w:rPr>
        <w:rFonts w:ascii="Symbol" w:hAnsi="Symbol" w:hint="default"/>
      </w:rPr>
    </w:lvl>
    <w:lvl w:ilvl="3" w:tplc="04090001" w:tentative="1">
      <w:start w:val="1"/>
      <w:numFmt w:val="bullet"/>
      <w:lvlText w:val=""/>
      <w:lvlJc w:val="left"/>
      <w:pPr>
        <w:tabs>
          <w:tab w:val="num" w:pos="2752"/>
        </w:tabs>
        <w:ind w:left="2752" w:hanging="360"/>
      </w:pPr>
      <w:rPr>
        <w:rFonts w:ascii="Symbol" w:hAnsi="Symbol" w:hint="default"/>
      </w:rPr>
    </w:lvl>
    <w:lvl w:ilvl="4" w:tplc="04090003" w:tentative="1">
      <w:start w:val="1"/>
      <w:numFmt w:val="bullet"/>
      <w:lvlText w:val="o"/>
      <w:lvlJc w:val="left"/>
      <w:pPr>
        <w:tabs>
          <w:tab w:val="num" w:pos="3472"/>
        </w:tabs>
        <w:ind w:left="3472" w:hanging="360"/>
      </w:pPr>
      <w:rPr>
        <w:rFonts w:ascii="Courier New" w:hAnsi="Courier New" w:hint="default"/>
      </w:rPr>
    </w:lvl>
    <w:lvl w:ilvl="5" w:tplc="04090005" w:tentative="1">
      <w:start w:val="1"/>
      <w:numFmt w:val="bullet"/>
      <w:lvlText w:val=""/>
      <w:lvlJc w:val="left"/>
      <w:pPr>
        <w:tabs>
          <w:tab w:val="num" w:pos="4192"/>
        </w:tabs>
        <w:ind w:left="4192" w:hanging="360"/>
      </w:pPr>
      <w:rPr>
        <w:rFonts w:ascii="Wingdings" w:hAnsi="Wingdings" w:hint="default"/>
      </w:rPr>
    </w:lvl>
    <w:lvl w:ilvl="6" w:tplc="04090001" w:tentative="1">
      <w:start w:val="1"/>
      <w:numFmt w:val="bullet"/>
      <w:lvlText w:val=""/>
      <w:lvlJc w:val="left"/>
      <w:pPr>
        <w:tabs>
          <w:tab w:val="num" w:pos="4912"/>
        </w:tabs>
        <w:ind w:left="4912" w:hanging="360"/>
      </w:pPr>
      <w:rPr>
        <w:rFonts w:ascii="Symbol" w:hAnsi="Symbol" w:hint="default"/>
      </w:rPr>
    </w:lvl>
    <w:lvl w:ilvl="7" w:tplc="04090003" w:tentative="1">
      <w:start w:val="1"/>
      <w:numFmt w:val="bullet"/>
      <w:lvlText w:val="o"/>
      <w:lvlJc w:val="left"/>
      <w:pPr>
        <w:tabs>
          <w:tab w:val="num" w:pos="5632"/>
        </w:tabs>
        <w:ind w:left="5632" w:hanging="360"/>
      </w:pPr>
      <w:rPr>
        <w:rFonts w:ascii="Courier New" w:hAnsi="Courier New" w:hint="default"/>
      </w:rPr>
    </w:lvl>
    <w:lvl w:ilvl="8" w:tplc="04090005" w:tentative="1">
      <w:start w:val="1"/>
      <w:numFmt w:val="bullet"/>
      <w:lvlText w:val=""/>
      <w:lvlJc w:val="left"/>
      <w:pPr>
        <w:tabs>
          <w:tab w:val="num" w:pos="6352"/>
        </w:tabs>
        <w:ind w:left="6352" w:hanging="360"/>
      </w:pPr>
      <w:rPr>
        <w:rFonts w:ascii="Wingdings" w:hAnsi="Wingdings" w:hint="default"/>
      </w:rPr>
    </w:lvl>
  </w:abstractNum>
  <w:abstractNum w:abstractNumId="5" w15:restartNumberingAfterBreak="0">
    <w:nsid w:val="76F02E58"/>
    <w:multiLevelType w:val="multilevel"/>
    <w:tmpl w:val="3872EB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315842609">
    <w:abstractNumId w:val="0"/>
  </w:num>
  <w:num w:numId="2" w16cid:durableId="104231206">
    <w:abstractNumId w:val="3"/>
  </w:num>
  <w:num w:numId="3" w16cid:durableId="853693025">
    <w:abstractNumId w:val="1"/>
  </w:num>
  <w:num w:numId="4" w16cid:durableId="2081705063">
    <w:abstractNumId w:val="4"/>
  </w:num>
  <w:num w:numId="5" w16cid:durableId="23596857">
    <w:abstractNumId w:val="5"/>
  </w:num>
  <w:num w:numId="6" w16cid:durableId="968364805">
    <w:abstractNumId w:val="2"/>
  </w:num>
  <w:num w:numId="7" w16cid:durableId="1992753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5D"/>
    <w:rsid w:val="00010A67"/>
    <w:rsid w:val="000705D6"/>
    <w:rsid w:val="001937BA"/>
    <w:rsid w:val="002D78FE"/>
    <w:rsid w:val="00307499"/>
    <w:rsid w:val="003B665D"/>
    <w:rsid w:val="006C4FD3"/>
    <w:rsid w:val="00805628"/>
    <w:rsid w:val="00A005E3"/>
    <w:rsid w:val="00CA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9D4A4"/>
  <w15:chartTrackingRefBased/>
  <w15:docId w15:val="{81A51327-C72C-454D-8949-0F186A23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5D"/>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styleId="Heading1">
    <w:name w:val="heading 1"/>
    <w:next w:val="Normal"/>
    <w:link w:val="Heading1Char"/>
    <w:qFormat/>
    <w:rsid w:val="003B665D"/>
    <w:pPr>
      <w:numPr>
        <w:numId w:val="5"/>
      </w:numPr>
      <w:overflowPunct w:val="0"/>
      <w:autoSpaceDE w:val="0"/>
      <w:autoSpaceDN w:val="0"/>
      <w:adjustRightInd w:val="0"/>
      <w:spacing w:after="0" w:line="240" w:lineRule="auto"/>
      <w:textAlignment w:val="baseline"/>
      <w:outlineLvl w:val="0"/>
    </w:pPr>
    <w:rPr>
      <w:rFonts w:ascii="Arial" w:eastAsia="Times New Roman" w:hAnsi="Arial" w:cs="Times New Roman"/>
      <w:noProof/>
      <w:sz w:val="20"/>
      <w:szCs w:val="20"/>
    </w:rPr>
  </w:style>
  <w:style w:type="paragraph" w:styleId="Heading2">
    <w:name w:val="heading 2"/>
    <w:next w:val="Normal"/>
    <w:link w:val="Heading2Char"/>
    <w:qFormat/>
    <w:rsid w:val="003B665D"/>
    <w:pPr>
      <w:numPr>
        <w:ilvl w:val="1"/>
        <w:numId w:val="5"/>
      </w:numPr>
      <w:overflowPunct w:val="0"/>
      <w:autoSpaceDE w:val="0"/>
      <w:autoSpaceDN w:val="0"/>
      <w:adjustRightInd w:val="0"/>
      <w:spacing w:after="0" w:line="240" w:lineRule="auto"/>
      <w:textAlignment w:val="baseline"/>
      <w:outlineLvl w:val="1"/>
    </w:pPr>
    <w:rPr>
      <w:rFonts w:ascii="Arial" w:eastAsia="Times New Roman" w:hAnsi="Arial" w:cs="Times New Roman"/>
      <w:noProof/>
      <w:sz w:val="20"/>
      <w:szCs w:val="20"/>
    </w:rPr>
  </w:style>
  <w:style w:type="paragraph" w:styleId="Heading3">
    <w:name w:val="heading 3"/>
    <w:next w:val="Normal"/>
    <w:link w:val="Heading3Char"/>
    <w:qFormat/>
    <w:rsid w:val="003B665D"/>
    <w:pPr>
      <w:numPr>
        <w:ilvl w:val="2"/>
        <w:numId w:val="5"/>
      </w:numPr>
      <w:overflowPunct w:val="0"/>
      <w:autoSpaceDE w:val="0"/>
      <w:autoSpaceDN w:val="0"/>
      <w:adjustRightInd w:val="0"/>
      <w:spacing w:after="0" w:line="240" w:lineRule="auto"/>
      <w:textAlignment w:val="baseline"/>
      <w:outlineLvl w:val="2"/>
    </w:pPr>
    <w:rPr>
      <w:rFonts w:ascii="Arial" w:eastAsia="Times New Roman" w:hAnsi="Arial" w:cs="Times New Roman"/>
      <w:noProof/>
      <w:sz w:val="20"/>
      <w:szCs w:val="20"/>
    </w:rPr>
  </w:style>
  <w:style w:type="paragraph" w:styleId="Heading4">
    <w:name w:val="heading 4"/>
    <w:next w:val="Normal"/>
    <w:link w:val="Heading4Char"/>
    <w:qFormat/>
    <w:rsid w:val="003B665D"/>
    <w:pPr>
      <w:numPr>
        <w:ilvl w:val="3"/>
        <w:numId w:val="5"/>
      </w:numPr>
      <w:overflowPunct w:val="0"/>
      <w:autoSpaceDE w:val="0"/>
      <w:autoSpaceDN w:val="0"/>
      <w:adjustRightInd w:val="0"/>
      <w:spacing w:after="0" w:line="240" w:lineRule="auto"/>
      <w:textAlignment w:val="baseline"/>
      <w:outlineLvl w:val="3"/>
    </w:pPr>
    <w:rPr>
      <w:rFonts w:ascii="Arial" w:eastAsia="Times New Roman" w:hAnsi="Arial" w:cs="Times New Roman"/>
      <w:noProof/>
      <w:sz w:val="20"/>
      <w:szCs w:val="20"/>
    </w:rPr>
  </w:style>
  <w:style w:type="paragraph" w:styleId="Heading5">
    <w:name w:val="heading 5"/>
    <w:next w:val="Normal"/>
    <w:link w:val="Heading5Char"/>
    <w:qFormat/>
    <w:rsid w:val="003B665D"/>
    <w:pPr>
      <w:numPr>
        <w:ilvl w:val="4"/>
        <w:numId w:val="5"/>
      </w:numPr>
      <w:overflowPunct w:val="0"/>
      <w:autoSpaceDE w:val="0"/>
      <w:autoSpaceDN w:val="0"/>
      <w:adjustRightInd w:val="0"/>
      <w:spacing w:after="0" w:line="240" w:lineRule="auto"/>
      <w:textAlignment w:val="baseline"/>
      <w:outlineLvl w:val="4"/>
    </w:pPr>
    <w:rPr>
      <w:rFonts w:ascii="Arial" w:eastAsia="Times New Roman" w:hAnsi="Arial" w:cs="Times New Roman"/>
      <w:noProof/>
      <w:sz w:val="20"/>
      <w:szCs w:val="20"/>
    </w:rPr>
  </w:style>
  <w:style w:type="paragraph" w:styleId="Heading6">
    <w:name w:val="heading 6"/>
    <w:next w:val="Normal"/>
    <w:link w:val="Heading6Char"/>
    <w:qFormat/>
    <w:rsid w:val="003B665D"/>
    <w:pPr>
      <w:numPr>
        <w:ilvl w:val="5"/>
        <w:numId w:val="5"/>
      </w:numPr>
      <w:overflowPunct w:val="0"/>
      <w:autoSpaceDE w:val="0"/>
      <w:autoSpaceDN w:val="0"/>
      <w:adjustRightInd w:val="0"/>
      <w:spacing w:after="0" w:line="240" w:lineRule="auto"/>
      <w:textAlignment w:val="baseline"/>
      <w:outlineLvl w:val="5"/>
    </w:pPr>
    <w:rPr>
      <w:rFonts w:ascii="Arial" w:eastAsia="Times New Roman" w:hAnsi="Arial" w:cs="Times New Roman"/>
      <w:noProof/>
      <w:sz w:val="20"/>
      <w:szCs w:val="20"/>
    </w:rPr>
  </w:style>
  <w:style w:type="paragraph" w:styleId="Heading7">
    <w:name w:val="heading 7"/>
    <w:next w:val="Normal"/>
    <w:link w:val="Heading7Char"/>
    <w:qFormat/>
    <w:rsid w:val="003B665D"/>
    <w:pPr>
      <w:numPr>
        <w:ilvl w:val="6"/>
        <w:numId w:val="5"/>
      </w:numPr>
      <w:overflowPunct w:val="0"/>
      <w:autoSpaceDE w:val="0"/>
      <w:autoSpaceDN w:val="0"/>
      <w:adjustRightInd w:val="0"/>
      <w:spacing w:after="0" w:line="240" w:lineRule="auto"/>
      <w:textAlignment w:val="baseline"/>
      <w:outlineLvl w:val="6"/>
    </w:pPr>
    <w:rPr>
      <w:rFonts w:ascii="Arial" w:eastAsia="Times New Roman" w:hAnsi="Arial" w:cs="Times New Roman"/>
      <w:noProof/>
      <w:sz w:val="20"/>
      <w:szCs w:val="20"/>
    </w:rPr>
  </w:style>
  <w:style w:type="paragraph" w:styleId="Heading8">
    <w:name w:val="heading 8"/>
    <w:next w:val="Normal"/>
    <w:link w:val="Heading8Char"/>
    <w:qFormat/>
    <w:rsid w:val="003B665D"/>
    <w:pPr>
      <w:numPr>
        <w:ilvl w:val="7"/>
        <w:numId w:val="5"/>
      </w:numPr>
      <w:overflowPunct w:val="0"/>
      <w:autoSpaceDE w:val="0"/>
      <w:autoSpaceDN w:val="0"/>
      <w:adjustRightInd w:val="0"/>
      <w:spacing w:after="0" w:line="240" w:lineRule="auto"/>
      <w:textAlignment w:val="baseline"/>
      <w:outlineLvl w:val="7"/>
    </w:pPr>
    <w:rPr>
      <w:rFonts w:ascii="Arial" w:eastAsia="Times New Roman" w:hAnsi="Arial" w:cs="Times New Roman"/>
      <w:noProof/>
      <w:sz w:val="20"/>
      <w:szCs w:val="20"/>
    </w:rPr>
  </w:style>
  <w:style w:type="paragraph" w:styleId="Heading9">
    <w:name w:val="heading 9"/>
    <w:next w:val="Normal"/>
    <w:link w:val="Heading9Char"/>
    <w:qFormat/>
    <w:rsid w:val="003B665D"/>
    <w:pPr>
      <w:numPr>
        <w:ilvl w:val="8"/>
        <w:numId w:val="5"/>
      </w:numPr>
      <w:overflowPunct w:val="0"/>
      <w:autoSpaceDE w:val="0"/>
      <w:autoSpaceDN w:val="0"/>
      <w:adjustRightInd w:val="0"/>
      <w:spacing w:after="0" w:line="240" w:lineRule="auto"/>
      <w:textAlignment w:val="baseline"/>
      <w:outlineLvl w:val="8"/>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65D"/>
    <w:rPr>
      <w:rFonts w:ascii="Arial" w:eastAsia="Times New Roman" w:hAnsi="Arial" w:cs="Times New Roman"/>
      <w:noProof/>
      <w:sz w:val="20"/>
      <w:szCs w:val="20"/>
    </w:rPr>
  </w:style>
  <w:style w:type="character" w:customStyle="1" w:styleId="Heading2Char">
    <w:name w:val="Heading 2 Char"/>
    <w:basedOn w:val="DefaultParagraphFont"/>
    <w:link w:val="Heading2"/>
    <w:rsid w:val="003B665D"/>
    <w:rPr>
      <w:rFonts w:ascii="Arial" w:eastAsia="Times New Roman" w:hAnsi="Arial" w:cs="Times New Roman"/>
      <w:noProof/>
      <w:sz w:val="20"/>
      <w:szCs w:val="20"/>
    </w:rPr>
  </w:style>
  <w:style w:type="character" w:customStyle="1" w:styleId="Heading3Char">
    <w:name w:val="Heading 3 Char"/>
    <w:basedOn w:val="DefaultParagraphFont"/>
    <w:link w:val="Heading3"/>
    <w:rsid w:val="003B665D"/>
    <w:rPr>
      <w:rFonts w:ascii="Arial" w:eastAsia="Times New Roman" w:hAnsi="Arial" w:cs="Times New Roman"/>
      <w:noProof/>
      <w:sz w:val="20"/>
      <w:szCs w:val="20"/>
    </w:rPr>
  </w:style>
  <w:style w:type="character" w:customStyle="1" w:styleId="Heading4Char">
    <w:name w:val="Heading 4 Char"/>
    <w:basedOn w:val="DefaultParagraphFont"/>
    <w:link w:val="Heading4"/>
    <w:rsid w:val="003B665D"/>
    <w:rPr>
      <w:rFonts w:ascii="Arial" w:eastAsia="Times New Roman" w:hAnsi="Arial" w:cs="Times New Roman"/>
      <w:noProof/>
      <w:sz w:val="20"/>
      <w:szCs w:val="20"/>
    </w:rPr>
  </w:style>
  <w:style w:type="character" w:customStyle="1" w:styleId="Heading5Char">
    <w:name w:val="Heading 5 Char"/>
    <w:basedOn w:val="DefaultParagraphFont"/>
    <w:link w:val="Heading5"/>
    <w:rsid w:val="003B665D"/>
    <w:rPr>
      <w:rFonts w:ascii="Arial" w:eastAsia="Times New Roman" w:hAnsi="Arial" w:cs="Times New Roman"/>
      <w:noProof/>
      <w:sz w:val="20"/>
      <w:szCs w:val="20"/>
    </w:rPr>
  </w:style>
  <w:style w:type="character" w:customStyle="1" w:styleId="Heading6Char">
    <w:name w:val="Heading 6 Char"/>
    <w:basedOn w:val="DefaultParagraphFont"/>
    <w:link w:val="Heading6"/>
    <w:rsid w:val="003B665D"/>
    <w:rPr>
      <w:rFonts w:ascii="Arial" w:eastAsia="Times New Roman" w:hAnsi="Arial" w:cs="Times New Roman"/>
      <w:noProof/>
      <w:sz w:val="20"/>
      <w:szCs w:val="20"/>
    </w:rPr>
  </w:style>
  <w:style w:type="character" w:customStyle="1" w:styleId="Heading7Char">
    <w:name w:val="Heading 7 Char"/>
    <w:basedOn w:val="DefaultParagraphFont"/>
    <w:link w:val="Heading7"/>
    <w:rsid w:val="003B665D"/>
    <w:rPr>
      <w:rFonts w:ascii="Arial" w:eastAsia="Times New Roman" w:hAnsi="Arial" w:cs="Times New Roman"/>
      <w:noProof/>
      <w:sz w:val="20"/>
      <w:szCs w:val="20"/>
    </w:rPr>
  </w:style>
  <w:style w:type="character" w:customStyle="1" w:styleId="Heading8Char">
    <w:name w:val="Heading 8 Char"/>
    <w:basedOn w:val="DefaultParagraphFont"/>
    <w:link w:val="Heading8"/>
    <w:rsid w:val="003B665D"/>
    <w:rPr>
      <w:rFonts w:ascii="Arial" w:eastAsia="Times New Roman" w:hAnsi="Arial" w:cs="Times New Roman"/>
      <w:noProof/>
      <w:sz w:val="20"/>
      <w:szCs w:val="20"/>
    </w:rPr>
  </w:style>
  <w:style w:type="character" w:customStyle="1" w:styleId="Heading9Char">
    <w:name w:val="Heading 9 Char"/>
    <w:basedOn w:val="DefaultParagraphFont"/>
    <w:link w:val="Heading9"/>
    <w:rsid w:val="003B665D"/>
    <w:rPr>
      <w:rFonts w:ascii="Arial" w:eastAsia="Times New Roman" w:hAnsi="Arial" w:cs="Times New Roman"/>
      <w:noProof/>
      <w:sz w:val="20"/>
      <w:szCs w:val="20"/>
    </w:rPr>
  </w:style>
  <w:style w:type="paragraph" w:styleId="Header">
    <w:name w:val="header"/>
    <w:basedOn w:val="Normal"/>
    <w:link w:val="HeaderChar"/>
    <w:rsid w:val="003B665D"/>
    <w:pPr>
      <w:tabs>
        <w:tab w:val="center" w:pos="4153"/>
        <w:tab w:val="right" w:pos="8306"/>
      </w:tabs>
    </w:pPr>
  </w:style>
  <w:style w:type="character" w:customStyle="1" w:styleId="HeaderChar">
    <w:name w:val="Header Char"/>
    <w:basedOn w:val="DefaultParagraphFont"/>
    <w:link w:val="Header"/>
    <w:rsid w:val="003B665D"/>
    <w:rPr>
      <w:rFonts w:ascii="Arial" w:eastAsia="Times New Roman" w:hAnsi="Arial" w:cs="Times New Roman"/>
      <w:noProof/>
      <w:sz w:val="20"/>
      <w:szCs w:val="20"/>
    </w:rPr>
  </w:style>
  <w:style w:type="paragraph" w:styleId="Footer">
    <w:name w:val="footer"/>
    <w:basedOn w:val="Normal"/>
    <w:link w:val="FooterChar"/>
    <w:rsid w:val="003B665D"/>
    <w:pPr>
      <w:tabs>
        <w:tab w:val="center" w:pos="4153"/>
        <w:tab w:val="right" w:pos="8306"/>
      </w:tabs>
    </w:pPr>
  </w:style>
  <w:style w:type="character" w:customStyle="1" w:styleId="FooterChar">
    <w:name w:val="Footer Char"/>
    <w:basedOn w:val="DefaultParagraphFont"/>
    <w:link w:val="Footer"/>
    <w:rsid w:val="003B665D"/>
    <w:rPr>
      <w:rFonts w:ascii="Arial" w:eastAsia="Times New Roman" w:hAnsi="Arial" w:cs="Times New Roman"/>
      <w:noProof/>
      <w:sz w:val="20"/>
      <w:szCs w:val="20"/>
    </w:rPr>
  </w:style>
  <w:style w:type="paragraph" w:styleId="Title">
    <w:name w:val="Title"/>
    <w:basedOn w:val="Normal"/>
    <w:link w:val="TitleChar"/>
    <w:qFormat/>
    <w:rsid w:val="003B665D"/>
    <w:pPr>
      <w:tabs>
        <w:tab w:val="right" w:pos="9626"/>
      </w:tabs>
      <w:jc w:val="center"/>
    </w:pPr>
    <w:rPr>
      <w:rFonts w:ascii="Optimum" w:hAnsi="Optimum"/>
      <w:b/>
      <w:bCs/>
      <w:noProof w:val="0"/>
      <w:sz w:val="24"/>
    </w:rPr>
  </w:style>
  <w:style w:type="character" w:customStyle="1" w:styleId="TitleChar">
    <w:name w:val="Title Char"/>
    <w:basedOn w:val="DefaultParagraphFont"/>
    <w:link w:val="Title"/>
    <w:rsid w:val="003B665D"/>
    <w:rPr>
      <w:rFonts w:ascii="Optimum" w:eastAsia="Times New Roman" w:hAnsi="Optimum" w:cs="Times New Roman"/>
      <w:b/>
      <w:bCs/>
      <w:sz w:val="24"/>
      <w:szCs w:val="20"/>
    </w:rPr>
  </w:style>
  <w:style w:type="paragraph" w:styleId="NormalWeb">
    <w:name w:val="Normal (Web)"/>
    <w:basedOn w:val="Normal"/>
    <w:uiPriority w:val="99"/>
    <w:rsid w:val="003B665D"/>
    <w:pPr>
      <w:numPr>
        <w:ilvl w:val="2"/>
        <w:numId w:val="2"/>
      </w:numPr>
      <w:tabs>
        <w:tab w:val="left" w:pos="1134"/>
      </w:tabs>
      <w:overflowPunct/>
      <w:autoSpaceDE/>
      <w:autoSpaceDN/>
      <w:adjustRightInd/>
      <w:spacing w:beforeLines="1" w:before="2" w:afterLines="1" w:after="2"/>
      <w:textAlignment w:val="auto"/>
    </w:pPr>
    <w:rPr>
      <w:noProof w:val="0"/>
      <w:sz w:val="16"/>
    </w:rPr>
  </w:style>
  <w:style w:type="character" w:styleId="CommentReference">
    <w:name w:val="annotation reference"/>
    <w:rsid w:val="003B665D"/>
    <w:rPr>
      <w:sz w:val="18"/>
      <w:szCs w:val="18"/>
    </w:rPr>
  </w:style>
  <w:style w:type="paragraph" w:styleId="CommentText">
    <w:name w:val="annotation text"/>
    <w:basedOn w:val="Normal"/>
    <w:link w:val="CommentTextChar"/>
    <w:rsid w:val="003B665D"/>
    <w:rPr>
      <w:sz w:val="24"/>
      <w:szCs w:val="24"/>
    </w:rPr>
  </w:style>
  <w:style w:type="character" w:customStyle="1" w:styleId="CommentTextChar">
    <w:name w:val="Comment Text Char"/>
    <w:basedOn w:val="DefaultParagraphFont"/>
    <w:link w:val="CommentText"/>
    <w:rsid w:val="003B665D"/>
    <w:rPr>
      <w:rFonts w:ascii="Arial" w:eastAsia="Times New Roman" w:hAnsi="Arial" w:cs="Times New Roman"/>
      <w:noProof/>
      <w:sz w:val="24"/>
      <w:szCs w:val="24"/>
    </w:rPr>
  </w:style>
  <w:style w:type="paragraph" w:styleId="ListParagraph">
    <w:name w:val="List Paragraph"/>
    <w:basedOn w:val="Normal"/>
    <w:qFormat/>
    <w:rsid w:val="003B665D"/>
    <w:pPr>
      <w:ind w:left="720"/>
    </w:pPr>
  </w:style>
  <w:style w:type="character" w:styleId="Hyperlink">
    <w:name w:val="Hyperlink"/>
    <w:basedOn w:val="DefaultParagraphFont"/>
    <w:uiPriority w:val="99"/>
    <w:unhideWhenUsed/>
    <w:rsid w:val="00805628"/>
    <w:rPr>
      <w:color w:val="0563C1" w:themeColor="hyperlink"/>
      <w:u w:val="single"/>
    </w:rPr>
  </w:style>
  <w:style w:type="character" w:styleId="UnresolvedMention">
    <w:name w:val="Unresolved Mention"/>
    <w:basedOn w:val="DefaultParagraphFont"/>
    <w:uiPriority w:val="99"/>
    <w:semiHidden/>
    <w:unhideWhenUsed/>
    <w:rsid w:val="0080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ableinvoices@ajw-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46204FE843645BD0E3B34F76BE585" ma:contentTypeVersion="17" ma:contentTypeDescription="Create a new document." ma:contentTypeScope="" ma:versionID="a823b418ad7190c4cf0b0a76db5ed66d">
  <xsd:schema xmlns:xsd="http://www.w3.org/2001/XMLSchema" xmlns:xs="http://www.w3.org/2001/XMLSchema" xmlns:p="http://schemas.microsoft.com/office/2006/metadata/properties" xmlns:ns2="44f55647-3929-495e-904e-8843fa02270d" xmlns:ns3="f964a960-6ec2-4c77-9d74-bc0d5eddb3ef" targetNamespace="http://schemas.microsoft.com/office/2006/metadata/properties" ma:root="true" ma:fieldsID="f3fc62afb1547eaa1cdbcb7e5009e8a1" ns2:_="" ns3:_="">
    <xsd:import namespace="44f55647-3929-495e-904e-8843fa02270d"/>
    <xsd:import namespace="f964a960-6ec2-4c77-9d74-bc0d5eddb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55647-3929-495e-904e-8843fa022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0f220-f91c-45c9-bcbd-aec9b46a7c8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64a960-6ec2-4c77-9d74-bc0d5eddb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a78035-155d-46a6-96a0-f84bedaa239d}" ma:internalName="TaxCatchAll" ma:showField="CatchAllData" ma:web="f964a960-6ec2-4c77-9d74-bc0d5eddb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64a960-6ec2-4c77-9d74-bc0d5eddb3ef" xsi:nil="true"/>
    <lcf76f155ced4ddcb4097134ff3c332f xmlns="44f55647-3929-495e-904e-8843fa0227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BD300-B276-4C45-8F7F-448A3CA7405D}">
  <ds:schemaRefs>
    <ds:schemaRef ds:uri="http://schemas.microsoft.com/sharepoint/v3/contenttype/forms"/>
  </ds:schemaRefs>
</ds:datastoreItem>
</file>

<file path=customXml/itemProps2.xml><?xml version="1.0" encoding="utf-8"?>
<ds:datastoreItem xmlns:ds="http://schemas.openxmlformats.org/officeDocument/2006/customXml" ds:itemID="{4CE86180-2224-46BD-BEBC-976BBA60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55647-3929-495e-904e-8843fa02270d"/>
    <ds:schemaRef ds:uri="f964a960-6ec2-4c77-9d74-bc0d5eddb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3E1CF-2712-4301-B57C-F47B9A4A003B}">
  <ds:schemaRefs>
    <ds:schemaRef ds:uri="http://schemas.microsoft.com/office/2006/metadata/properties"/>
    <ds:schemaRef ds:uri="http://schemas.microsoft.com/office/infopath/2007/PartnerControls"/>
    <ds:schemaRef ds:uri="f964a960-6ec2-4c77-9d74-bc0d5eddb3ef"/>
    <ds:schemaRef ds:uri="44f55647-3929-495e-904e-8843fa0227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15003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Haselip</dc:creator>
  <cp:keywords/>
  <dc:description/>
  <cp:lastModifiedBy>Marcus Cook</cp:lastModifiedBy>
  <cp:revision>2</cp:revision>
  <dcterms:created xsi:type="dcterms:W3CDTF">2024-05-20T15:04:00Z</dcterms:created>
  <dcterms:modified xsi:type="dcterms:W3CDTF">2024-05-20T15:04:00Z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0x010100D6D46204FE843645BD0E3B34F76BE585</vt:lpwstr>
  </property>
  <property fmtid="{D5CDD505-2E9C-101B-9397-08002B2CF9AE}" pid="3" name="MediaServiceImageTags">
    <vt:lpwstr/>
  </property>
</Properties>
</file>